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CD058" w14:textId="2B7F06F3" w:rsidR="00112DB7" w:rsidRPr="00D33D66" w:rsidRDefault="00112DB7" w:rsidP="00112DB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D33D66">
        <w:rPr>
          <w:rFonts w:ascii="Times New Roman" w:hAnsi="Times New Roman" w:cs="Times New Roman"/>
          <w:b/>
          <w:bCs/>
          <w:color w:val="FF0000"/>
          <w:sz w:val="32"/>
          <w:szCs w:val="32"/>
        </w:rPr>
        <w:t>XXXII. nyári olimpia helyszíne: Tokió</w:t>
      </w:r>
      <w:r w:rsidR="005E325A" w:rsidRPr="005E325A">
        <w:rPr>
          <w:rStyle w:val="Lbjegyzet-hivatkozs"/>
          <w:rFonts w:ascii="Times New Roman" w:hAnsi="Times New Roman" w:cs="Times New Roman"/>
          <w:b/>
          <w:bCs/>
          <w:color w:val="FF0000"/>
          <w:sz w:val="32"/>
          <w:szCs w:val="32"/>
        </w:rPr>
        <w:footnoteReference w:customMarkFollows="1" w:id="1"/>
        <w:sym w:font="Wingdings 2" w:char="F0F0"/>
      </w:r>
    </w:p>
    <w:p w14:paraId="2BF1A280" w14:textId="77777777" w:rsidR="00451166" w:rsidRDefault="00451166" w:rsidP="00112D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42">
        <w:rPr>
          <w:rFonts w:ascii="Arial Black" w:hAnsi="Arial Black" w:cs="Times New Roman"/>
          <w:color w:val="00B050"/>
          <w:spacing w:val="40"/>
          <w:sz w:val="28"/>
          <w:szCs w:val="28"/>
        </w:rPr>
        <w:t>Tokió</w:t>
      </w:r>
      <w:r w:rsidRPr="00112DB7">
        <w:rPr>
          <w:rFonts w:ascii="Times New Roman" w:hAnsi="Times New Roman" w:cs="Times New Roman"/>
          <w:sz w:val="24"/>
          <w:szCs w:val="24"/>
        </w:rPr>
        <w:t xml:space="preserve"> az 1964. évi nyári olimpiai játékok után másodszor rendezhet olimpiát, a 2020. évi nyári olimpiai játékoknak fog otthont adni.</w:t>
      </w:r>
    </w:p>
    <w:tbl>
      <w:tblPr>
        <w:tblStyle w:val="Rcsostblzat"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ook w:val="04A0" w:firstRow="1" w:lastRow="0" w:firstColumn="1" w:lastColumn="0" w:noHBand="0" w:noVBand="1"/>
      </w:tblPr>
      <w:tblGrid>
        <w:gridCol w:w="3016"/>
        <w:gridCol w:w="3016"/>
        <w:gridCol w:w="3010"/>
      </w:tblGrid>
      <w:tr w:rsidR="00112DB7" w:rsidRPr="00D33D66" w14:paraId="3FB9A071" w14:textId="77777777" w:rsidTr="00AD5C42">
        <w:trPr>
          <w:trHeight w:hRule="exact" w:val="567"/>
        </w:trPr>
        <w:tc>
          <w:tcPr>
            <w:tcW w:w="3020" w:type="dxa"/>
            <w:tcBorders>
              <w:top w:val="single" w:sz="12" w:space="0" w:color="FF0000"/>
              <w:bottom w:val="single" w:sz="6" w:space="0" w:color="FF0000"/>
            </w:tcBorders>
            <w:shd w:val="clear" w:color="auto" w:fill="FFFF00"/>
            <w:vAlign w:val="center"/>
          </w:tcPr>
          <w:p w14:paraId="6FF3DCDE" w14:textId="77777777" w:rsidR="00112DB7" w:rsidRPr="00D33D66" w:rsidRDefault="00112DB7" w:rsidP="00D33D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Japán zászlója</w:t>
            </w:r>
          </w:p>
        </w:tc>
        <w:tc>
          <w:tcPr>
            <w:tcW w:w="3021" w:type="dxa"/>
            <w:tcBorders>
              <w:top w:val="single" w:sz="12" w:space="0" w:color="FF0000"/>
              <w:bottom w:val="single" w:sz="6" w:space="0" w:color="FF0000"/>
            </w:tcBorders>
            <w:shd w:val="clear" w:color="auto" w:fill="FFFF00"/>
            <w:vAlign w:val="center"/>
          </w:tcPr>
          <w:p w14:paraId="796D1EB7" w14:textId="77777777" w:rsidR="00112DB7" w:rsidRPr="00D33D66" w:rsidRDefault="00112DB7" w:rsidP="00D33D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Tokió zászlója</w:t>
            </w:r>
          </w:p>
        </w:tc>
        <w:tc>
          <w:tcPr>
            <w:tcW w:w="3021" w:type="dxa"/>
            <w:tcBorders>
              <w:top w:val="single" w:sz="12" w:space="0" w:color="FF0000"/>
              <w:bottom w:val="single" w:sz="6" w:space="0" w:color="FF0000"/>
            </w:tcBorders>
            <w:shd w:val="clear" w:color="auto" w:fill="FFFF00"/>
            <w:vAlign w:val="center"/>
          </w:tcPr>
          <w:p w14:paraId="6A404C3D" w14:textId="77777777" w:rsidR="00112DB7" w:rsidRPr="00D33D66" w:rsidRDefault="00112DB7" w:rsidP="00D33D6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3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XXXII. nyári olimpia </w:t>
            </w:r>
            <w:r w:rsidR="00D33D66" w:rsidRPr="00D33D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logója</w:t>
            </w:r>
          </w:p>
        </w:tc>
      </w:tr>
      <w:tr w:rsidR="00112DB7" w14:paraId="4DD9626E" w14:textId="77777777" w:rsidTr="00AD5C42">
        <w:tc>
          <w:tcPr>
            <w:tcW w:w="3020" w:type="dxa"/>
            <w:tcBorders>
              <w:top w:val="single" w:sz="6" w:space="0" w:color="FF0000"/>
            </w:tcBorders>
            <w:vAlign w:val="center"/>
          </w:tcPr>
          <w:p w14:paraId="4F4CF88D" w14:textId="77777777" w:rsidR="00112DB7" w:rsidRDefault="00567318" w:rsidP="005673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E0193A" wp14:editId="4034B30E">
                  <wp:extent cx="1440000" cy="961200"/>
                  <wp:effectExtent l="0" t="0" r="825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japan_zaszl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9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top w:val="single" w:sz="6" w:space="0" w:color="FF0000"/>
            </w:tcBorders>
            <w:vAlign w:val="center"/>
          </w:tcPr>
          <w:p w14:paraId="56E80978" w14:textId="77777777" w:rsidR="00112DB7" w:rsidRDefault="00567318" w:rsidP="005673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C5EE50" wp14:editId="04543ED2">
                  <wp:extent cx="1440000" cy="961200"/>
                  <wp:effectExtent l="0" t="0" r="825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okio_zaszl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9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top w:val="single" w:sz="6" w:space="0" w:color="FF0000"/>
            </w:tcBorders>
            <w:vAlign w:val="center"/>
          </w:tcPr>
          <w:p w14:paraId="1EC02F0A" w14:textId="77777777" w:rsidR="00112DB7" w:rsidRDefault="00567318" w:rsidP="005673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FAA3E8" wp14:editId="606EB5CC">
                  <wp:extent cx="997200" cy="1440000"/>
                  <wp:effectExtent l="0" t="0" r="0" b="825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limpia_logo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2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A200F6" w14:textId="77777777" w:rsidR="00FF47C0" w:rsidRPr="00112DB7" w:rsidRDefault="00FF47C0" w:rsidP="00B01E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2DB7">
        <w:rPr>
          <w:rFonts w:ascii="Times New Roman" w:hAnsi="Times New Roman" w:cs="Times New Roman"/>
          <w:sz w:val="24"/>
          <w:szCs w:val="24"/>
        </w:rPr>
        <w:t>Egy város, ahol szorosan összefonódik a múlt, a jelen és a jövő, ahol jól megférnek egymással az ősi tradíciók és a</w:t>
      </w:r>
      <w:r w:rsidR="00601625" w:rsidRPr="00112DB7">
        <w:rPr>
          <w:rFonts w:ascii="Times New Roman" w:hAnsi="Times New Roman" w:cs="Times New Roman"/>
          <w:sz w:val="24"/>
          <w:szCs w:val="24"/>
        </w:rPr>
        <w:t xml:space="preserve"> </w:t>
      </w:r>
      <w:r w:rsidRPr="00112DB7">
        <w:rPr>
          <w:rFonts w:ascii="Times New Roman" w:hAnsi="Times New Roman" w:cs="Times New Roman"/>
          <w:sz w:val="24"/>
          <w:szCs w:val="24"/>
        </w:rPr>
        <w:t>futurisztikus fejlesztések, ahol az ódon palotákat és pagodákat égbe szökő felhőkarcolók ölelik körbe, és ahol a világ legtermészetesebb módján szelfiznek a régi hagyományokat követő gésák.</w:t>
      </w:r>
    </w:p>
    <w:p w14:paraId="0D0B9F88" w14:textId="77777777" w:rsidR="00FF47C0" w:rsidRPr="00112DB7" w:rsidRDefault="003D2905" w:rsidP="00CC541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 Black" w:hAnsi="Arial Black" w:cs="Times New Roman"/>
          <w:noProof/>
          <w:color w:val="00B050"/>
          <w:spacing w:val="4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414DFF" wp14:editId="6E59DEEA">
                <wp:simplePos x="0" y="0"/>
                <wp:positionH relativeFrom="column">
                  <wp:posOffset>4662805</wp:posOffset>
                </wp:positionH>
                <wp:positionV relativeFrom="paragraph">
                  <wp:posOffset>774065</wp:posOffset>
                </wp:positionV>
                <wp:extent cx="523875" cy="400050"/>
                <wp:effectExtent l="19050" t="19050" r="28575" b="19050"/>
                <wp:wrapNone/>
                <wp:docPr id="7" name="Ellipsz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E3860E" id="Ellipszis 7" o:spid="_x0000_s1026" style="position:absolute;margin-left:367.15pt;margin-top:60.95pt;width:41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 w:rsidR="00B01E55" w:rsidRPr="00AD5C42">
        <w:rPr>
          <w:rFonts w:ascii="Arial Black" w:hAnsi="Arial Black" w:cs="Times New Roman"/>
          <w:noProof/>
          <w:color w:val="00B050"/>
          <w:spacing w:val="4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8C9A874" wp14:editId="3B501DEB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2167200" cy="1440000"/>
            <wp:effectExtent l="0" t="0" r="5080" b="8255"/>
            <wp:wrapTight wrapText="bothSides">
              <wp:wrapPolygon edited="0">
                <wp:start x="8166" y="0"/>
                <wp:lineTo x="6647" y="572"/>
                <wp:lineTo x="1519" y="4002"/>
                <wp:lineTo x="0" y="9147"/>
                <wp:lineTo x="0" y="11719"/>
                <wp:lineTo x="380" y="14578"/>
                <wp:lineTo x="3419" y="19151"/>
                <wp:lineTo x="8356" y="21438"/>
                <wp:lineTo x="9306" y="21438"/>
                <wp:lineTo x="12155" y="21438"/>
                <wp:lineTo x="13104" y="21438"/>
                <wp:lineTo x="18042" y="19151"/>
                <wp:lineTo x="21081" y="14578"/>
                <wp:lineTo x="21461" y="11719"/>
                <wp:lineTo x="21461" y="9147"/>
                <wp:lineTo x="21081" y="7718"/>
                <wp:lineTo x="19941" y="4288"/>
                <wp:lineTo x="15004" y="572"/>
                <wp:lineTo x="13294" y="0"/>
                <wp:lineTo x="8166" y="0"/>
              </wp:wrapPolygon>
            </wp:wrapTight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japan_terkep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200" cy="1440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47C0" w:rsidRPr="00AD5C42">
        <w:rPr>
          <w:rFonts w:ascii="Arial Black" w:hAnsi="Arial Black" w:cs="Times New Roman"/>
          <w:color w:val="00B050"/>
          <w:spacing w:val="40"/>
          <w:sz w:val="28"/>
          <w:szCs w:val="28"/>
        </w:rPr>
        <w:t>Tokió</w:t>
      </w:r>
      <w:r w:rsidR="00FF47C0" w:rsidRPr="00112DB7">
        <w:rPr>
          <w:rFonts w:ascii="Times New Roman" w:hAnsi="Times New Roman" w:cs="Times New Roman"/>
          <w:sz w:val="24"/>
          <w:szCs w:val="24"/>
        </w:rPr>
        <w:t xml:space="preserve"> a világ egyik legnagyobb városa, ahol mintegy 12 millió ember – az ország lakosságának mintegy 10%-a – él, de az agglomerációval együtt 33-36 milliós népességgel számolnak, így Tokió a világ legsűrűbben lakott urbanizált területe. A város egyébként Kantó régióban, és Japán legnagyobb szigetén, Honsún fekszik.</w:t>
      </w:r>
    </w:p>
    <w:p w14:paraId="11F3E6CC" w14:textId="77777777" w:rsidR="00FF47C0" w:rsidRPr="0018717B" w:rsidRDefault="0018717B" w:rsidP="001871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D5C42">
        <w:rPr>
          <w:rFonts w:ascii="Arial Black" w:hAnsi="Arial Black" w:cs="Times New Roman"/>
          <w:noProof/>
          <w:color w:val="00B050"/>
          <w:spacing w:val="4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B98878E" wp14:editId="75951B7D">
            <wp:simplePos x="0" y="0"/>
            <wp:positionH relativeFrom="margin">
              <wp:align>center</wp:align>
            </wp:positionH>
            <wp:positionV relativeFrom="paragraph">
              <wp:posOffset>433705</wp:posOffset>
            </wp:positionV>
            <wp:extent cx="2159635" cy="1439545"/>
            <wp:effectExtent l="0" t="0" r="0" b="8255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seresznyef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143954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F47C0" w:rsidRPr="00AD5C42">
        <w:rPr>
          <w:rFonts w:ascii="Arial Black" w:hAnsi="Arial Black" w:cs="Times New Roman"/>
          <w:color w:val="00B050"/>
          <w:spacing w:val="40"/>
          <w:sz w:val="28"/>
          <w:szCs w:val="28"/>
        </w:rPr>
        <w:t>Tokió</w:t>
      </w:r>
      <w:r w:rsidR="00FF47C0" w:rsidRPr="0018717B">
        <w:rPr>
          <w:rFonts w:ascii="Times New Roman" w:hAnsi="Times New Roman" w:cs="Times New Roman"/>
          <w:sz w:val="20"/>
          <w:szCs w:val="20"/>
        </w:rPr>
        <w:t xml:space="preserve"> éghajlatát négy évszak határozza meg, párás, meleg nyarakkal, júniusban négy hetes monszunnal, </w:t>
      </w:r>
      <w:r w:rsidRPr="0018717B">
        <w:rPr>
          <w:rFonts w:ascii="Times New Roman" w:hAnsi="Times New Roman" w:cs="Times New Roman"/>
          <w:sz w:val="20"/>
          <w:szCs w:val="20"/>
        </w:rPr>
        <w:t>enyhe telekkel</w:t>
      </w:r>
      <w:r w:rsidR="00FF47C0" w:rsidRPr="0018717B">
        <w:rPr>
          <w:rFonts w:ascii="Times New Roman" w:hAnsi="Times New Roman" w:cs="Times New Roman"/>
          <w:sz w:val="20"/>
          <w:szCs w:val="20"/>
        </w:rPr>
        <w:t xml:space="preserve"> és színpompás tavaszokkal és őszökkel. Augusztustól októberig elvétve tájfunok is előfordulhatnak, de nem pusztító erejűek. Utazásra a legkellemesebb (és minden bizonnyal legszebb) időszak a tavasz, amikor </w:t>
      </w:r>
      <w:r w:rsidR="00601625" w:rsidRPr="0018717B">
        <w:rPr>
          <w:rFonts w:ascii="Times New Roman" w:hAnsi="Times New Roman" w:cs="Times New Roman"/>
          <w:sz w:val="20"/>
          <w:szCs w:val="20"/>
        </w:rPr>
        <w:t xml:space="preserve"> </w:t>
      </w:r>
      <w:r w:rsidR="00FF47C0" w:rsidRPr="0018717B">
        <w:rPr>
          <w:rFonts w:ascii="Times New Roman" w:hAnsi="Times New Roman" w:cs="Times New Roman"/>
          <w:sz w:val="20"/>
          <w:szCs w:val="20"/>
        </w:rPr>
        <w:t xml:space="preserve">a japánok legendás fája, a </w:t>
      </w:r>
      <w:r w:rsidR="00FF47C0" w:rsidRPr="0018717B">
        <w:rPr>
          <w:rFonts w:ascii="Arial Black" w:hAnsi="Arial Black" w:cs="Times New Roman"/>
          <w:color w:val="7030A0"/>
          <w:sz w:val="24"/>
          <w:szCs w:val="24"/>
        </w:rPr>
        <w:t>cseresznyefa</w:t>
      </w:r>
      <w:r w:rsidR="00FF47C0" w:rsidRPr="0018717B">
        <w:rPr>
          <w:rFonts w:ascii="Times New Roman" w:hAnsi="Times New Roman" w:cs="Times New Roman"/>
          <w:color w:val="7030A0"/>
          <w:sz w:val="20"/>
          <w:szCs w:val="20"/>
        </w:rPr>
        <w:t xml:space="preserve"> </w:t>
      </w:r>
      <w:r w:rsidR="00FF47C0" w:rsidRPr="0018717B">
        <w:rPr>
          <w:rFonts w:ascii="Times New Roman" w:hAnsi="Times New Roman" w:cs="Times New Roman"/>
          <w:sz w:val="20"/>
          <w:szCs w:val="20"/>
        </w:rPr>
        <w:t>virágzik (</w:t>
      </w:r>
      <w:proofErr w:type="spellStart"/>
      <w:r w:rsidR="00FF47C0" w:rsidRPr="0018717B">
        <w:rPr>
          <w:rFonts w:ascii="Arial Black" w:hAnsi="Arial Black" w:cs="Times New Roman"/>
          <w:color w:val="7030A0"/>
          <w:sz w:val="24"/>
          <w:szCs w:val="24"/>
        </w:rPr>
        <w:t>sakura</w:t>
      </w:r>
      <w:proofErr w:type="spellEnd"/>
      <w:r w:rsidR="00FF47C0" w:rsidRPr="0018717B">
        <w:rPr>
          <w:rFonts w:ascii="Times New Roman" w:hAnsi="Times New Roman" w:cs="Times New Roman"/>
          <w:sz w:val="20"/>
          <w:szCs w:val="20"/>
        </w:rPr>
        <w:t>). A növényt misztikus vallási kultusz övezi, mely ugyanakkor a japánok identitásának elválaszthatatlan része is. Ezt a festői időszakot többnapos fesztivál is színesíti, a ’</w:t>
      </w:r>
      <w:proofErr w:type="spellStart"/>
      <w:r w:rsidR="00FF47C0" w:rsidRPr="0018717B">
        <w:rPr>
          <w:rFonts w:ascii="Times New Roman" w:hAnsi="Times New Roman" w:cs="Times New Roman"/>
          <w:sz w:val="20"/>
          <w:szCs w:val="20"/>
        </w:rPr>
        <w:t>hanami</w:t>
      </w:r>
      <w:proofErr w:type="spellEnd"/>
      <w:r w:rsidR="00FF47C0" w:rsidRPr="0018717B">
        <w:rPr>
          <w:rFonts w:ascii="Times New Roman" w:hAnsi="Times New Roman" w:cs="Times New Roman"/>
          <w:sz w:val="20"/>
          <w:szCs w:val="20"/>
        </w:rPr>
        <w:t>’. A másik sokszínű időszak az ősz, melyet szintén egy karakteres nö</w:t>
      </w:r>
      <w:bookmarkStart w:id="0" w:name="_GoBack"/>
      <w:bookmarkEnd w:id="0"/>
      <w:r w:rsidR="00FF47C0" w:rsidRPr="0018717B">
        <w:rPr>
          <w:rFonts w:ascii="Times New Roman" w:hAnsi="Times New Roman" w:cs="Times New Roman"/>
          <w:sz w:val="20"/>
          <w:szCs w:val="20"/>
        </w:rPr>
        <w:t xml:space="preserve">vény jellemez, a vörösen izzó </w:t>
      </w:r>
      <w:r w:rsidR="00FF47C0" w:rsidRPr="0018717B">
        <w:rPr>
          <w:rFonts w:ascii="Arial Black" w:hAnsi="Arial Black" w:cs="Times New Roman"/>
          <w:color w:val="C00000"/>
          <w:sz w:val="24"/>
          <w:szCs w:val="24"/>
        </w:rPr>
        <w:t>juharfa</w:t>
      </w:r>
      <w:r w:rsidR="00FF47C0" w:rsidRPr="0018717B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="00FF47C0" w:rsidRPr="0018717B">
        <w:rPr>
          <w:rFonts w:ascii="Arial Black" w:hAnsi="Arial Black" w:cs="Times New Roman"/>
          <w:color w:val="C00000"/>
          <w:sz w:val="24"/>
          <w:szCs w:val="24"/>
        </w:rPr>
        <w:t>momiji</w:t>
      </w:r>
      <w:proofErr w:type="spellEnd"/>
      <w:r w:rsidR="00FF47C0" w:rsidRPr="0018717B">
        <w:rPr>
          <w:rFonts w:ascii="Times New Roman" w:hAnsi="Times New Roman" w:cs="Times New Roman"/>
          <w:sz w:val="20"/>
          <w:szCs w:val="20"/>
        </w:rPr>
        <w:t xml:space="preserve">. Talán ekkor a legszebbek az </w:t>
      </w:r>
      <w:r w:rsidR="00601625" w:rsidRPr="0018717B">
        <w:rPr>
          <w:rFonts w:ascii="Times New Roman" w:hAnsi="Times New Roman" w:cs="Times New Roman"/>
          <w:sz w:val="20"/>
          <w:szCs w:val="20"/>
        </w:rPr>
        <w:t xml:space="preserve"> </w:t>
      </w:r>
      <w:r w:rsidR="00FF47C0" w:rsidRPr="0018717B">
        <w:rPr>
          <w:rFonts w:ascii="Times New Roman" w:hAnsi="Times New Roman" w:cs="Times New Roman"/>
          <w:sz w:val="20"/>
          <w:szCs w:val="20"/>
        </w:rPr>
        <w:t>okker, a vörös, vagy a rőt barna színekbe öltöző híres japánkertek.</w:t>
      </w:r>
    </w:p>
    <w:p w14:paraId="54E9D109" w14:textId="77777777" w:rsidR="00FF47C0" w:rsidRPr="00112DB7" w:rsidRDefault="00FF47C0" w:rsidP="001871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2DB7">
        <w:rPr>
          <w:rFonts w:ascii="Times New Roman" w:hAnsi="Times New Roman" w:cs="Times New Roman"/>
          <w:sz w:val="24"/>
          <w:szCs w:val="24"/>
        </w:rPr>
        <w:lastRenderedPageBreak/>
        <w:t xml:space="preserve">Japán misztikus atmoszféráját, egzotikus hangulatát nagyrészt történelmének köszönheti, valamint annak az elzártságnak, mely évszázadokon keresztül jellemezte a Felkelő nap országát. Különleges tradíciói, sajátságos kultúrája, a </w:t>
      </w:r>
      <w:proofErr w:type="spellStart"/>
      <w:r w:rsidRPr="00112DB7">
        <w:rPr>
          <w:rFonts w:ascii="Times New Roman" w:hAnsi="Times New Roman" w:cs="Times New Roman"/>
          <w:sz w:val="24"/>
          <w:szCs w:val="24"/>
        </w:rPr>
        <w:t>sógunátus</w:t>
      </w:r>
      <w:proofErr w:type="spellEnd"/>
      <w:r w:rsidRPr="00112DB7">
        <w:rPr>
          <w:rFonts w:ascii="Times New Roman" w:hAnsi="Times New Roman" w:cs="Times New Roman"/>
          <w:sz w:val="24"/>
          <w:szCs w:val="24"/>
        </w:rPr>
        <w:t>, a szamurájok és gésák világa a régmúltban gyökereznek, melyek máig erősen meghatározzák a japán emberek identitását.</w:t>
      </w:r>
    </w:p>
    <w:p w14:paraId="29053790" w14:textId="77777777" w:rsidR="00FF47C0" w:rsidRPr="00112DB7" w:rsidRDefault="00FF47C0" w:rsidP="001871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5C42">
        <w:rPr>
          <w:rFonts w:ascii="Arial Black" w:hAnsi="Arial Black" w:cs="Times New Roman"/>
          <w:color w:val="00B050"/>
          <w:spacing w:val="40"/>
          <w:sz w:val="28"/>
          <w:szCs w:val="28"/>
        </w:rPr>
        <w:t>Tokió</w:t>
      </w:r>
      <w:r w:rsidRPr="00AD5C42">
        <w:rPr>
          <w:rFonts w:ascii="Times New Roman" w:hAnsi="Times New Roman" w:cs="Times New Roman"/>
          <w:sz w:val="24"/>
          <w:szCs w:val="24"/>
        </w:rPr>
        <w:t xml:space="preserve"> </w:t>
      </w:r>
      <w:r w:rsidRPr="00112DB7">
        <w:rPr>
          <w:rFonts w:ascii="Times New Roman" w:hAnsi="Times New Roman" w:cs="Times New Roman"/>
          <w:sz w:val="24"/>
          <w:szCs w:val="24"/>
        </w:rPr>
        <w:t xml:space="preserve">(a korabeli </w:t>
      </w:r>
      <w:proofErr w:type="spellStart"/>
      <w:r w:rsidRPr="00112DB7">
        <w:rPr>
          <w:rFonts w:ascii="Times New Roman" w:hAnsi="Times New Roman" w:cs="Times New Roman"/>
          <w:sz w:val="24"/>
          <w:szCs w:val="24"/>
        </w:rPr>
        <w:t>Edo</w:t>
      </w:r>
      <w:proofErr w:type="spellEnd"/>
      <w:r w:rsidRPr="00112DB7">
        <w:rPr>
          <w:rFonts w:ascii="Times New Roman" w:hAnsi="Times New Roman" w:cs="Times New Roman"/>
          <w:sz w:val="24"/>
          <w:szCs w:val="24"/>
        </w:rPr>
        <w:t xml:space="preserve">) a XVII. század elején </w:t>
      </w:r>
      <w:r w:rsidR="00601625" w:rsidRPr="00112DB7">
        <w:rPr>
          <w:rFonts w:ascii="Times New Roman" w:hAnsi="Times New Roman" w:cs="Times New Roman"/>
          <w:sz w:val="24"/>
          <w:szCs w:val="24"/>
        </w:rPr>
        <w:t xml:space="preserve"> </w:t>
      </w:r>
      <w:r w:rsidRPr="00112DB7">
        <w:rPr>
          <w:rFonts w:ascii="Times New Roman" w:hAnsi="Times New Roman" w:cs="Times New Roman"/>
          <w:sz w:val="24"/>
          <w:szCs w:val="24"/>
        </w:rPr>
        <w:t xml:space="preserve">indult rohamos fejlődésnek, miután </w:t>
      </w:r>
      <w:proofErr w:type="spellStart"/>
      <w:r w:rsidRPr="00112DB7">
        <w:rPr>
          <w:rFonts w:ascii="Times New Roman" w:hAnsi="Times New Roman" w:cs="Times New Roman"/>
          <w:sz w:val="24"/>
          <w:szCs w:val="24"/>
        </w:rPr>
        <w:t>Tokugava</w:t>
      </w:r>
      <w:proofErr w:type="spellEnd"/>
      <w:r w:rsidRPr="0011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DB7">
        <w:rPr>
          <w:rFonts w:ascii="Times New Roman" w:hAnsi="Times New Roman" w:cs="Times New Roman"/>
          <w:sz w:val="24"/>
          <w:szCs w:val="24"/>
        </w:rPr>
        <w:t>Iejaszu</w:t>
      </w:r>
      <w:proofErr w:type="spellEnd"/>
      <w:r w:rsidRPr="00112D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DB7">
        <w:rPr>
          <w:rFonts w:ascii="Times New Roman" w:hAnsi="Times New Roman" w:cs="Times New Roman"/>
          <w:sz w:val="24"/>
          <w:szCs w:val="24"/>
        </w:rPr>
        <w:t>sógun</w:t>
      </w:r>
      <w:proofErr w:type="spellEnd"/>
      <w:r w:rsidRPr="00112DB7">
        <w:rPr>
          <w:rFonts w:ascii="Times New Roman" w:hAnsi="Times New Roman" w:cs="Times New Roman"/>
          <w:sz w:val="24"/>
          <w:szCs w:val="24"/>
        </w:rPr>
        <w:t xml:space="preserve"> ide tette székhelyét. Bár Japán fővárosa papíron még Kiotó volt, az államigazgatás központja már </w:t>
      </w:r>
      <w:proofErr w:type="spellStart"/>
      <w:r w:rsidRPr="00112DB7">
        <w:rPr>
          <w:rFonts w:ascii="Times New Roman" w:hAnsi="Times New Roman" w:cs="Times New Roman"/>
          <w:sz w:val="24"/>
          <w:szCs w:val="24"/>
        </w:rPr>
        <w:t>Edo</w:t>
      </w:r>
      <w:proofErr w:type="spellEnd"/>
      <w:r w:rsidRPr="00112DB7">
        <w:rPr>
          <w:rFonts w:ascii="Times New Roman" w:hAnsi="Times New Roman" w:cs="Times New Roman"/>
          <w:sz w:val="24"/>
          <w:szCs w:val="24"/>
        </w:rPr>
        <w:t xml:space="preserve"> volt, s a XVIII. században lakossága már elérte az egy milliót. A szigetország történetét a XII. századtól olyannyira meghatározó rendszer, a </w:t>
      </w:r>
      <w:proofErr w:type="spellStart"/>
      <w:r w:rsidRPr="00112DB7">
        <w:rPr>
          <w:rFonts w:ascii="Times New Roman" w:hAnsi="Times New Roman" w:cs="Times New Roman"/>
          <w:sz w:val="24"/>
          <w:szCs w:val="24"/>
        </w:rPr>
        <w:t>sógunátus</w:t>
      </w:r>
      <w:proofErr w:type="spellEnd"/>
      <w:r w:rsidRPr="00112DB7">
        <w:rPr>
          <w:rFonts w:ascii="Times New Roman" w:hAnsi="Times New Roman" w:cs="Times New Roman"/>
          <w:sz w:val="24"/>
          <w:szCs w:val="24"/>
        </w:rPr>
        <w:t xml:space="preserve"> 1868-ban ért véget, amikor </w:t>
      </w:r>
      <w:proofErr w:type="spellStart"/>
      <w:r w:rsidRPr="00112DB7">
        <w:rPr>
          <w:rFonts w:ascii="Times New Roman" w:hAnsi="Times New Roman" w:cs="Times New Roman"/>
          <w:sz w:val="24"/>
          <w:szCs w:val="24"/>
        </w:rPr>
        <w:t>Meidzsi</w:t>
      </w:r>
      <w:proofErr w:type="spellEnd"/>
      <w:r w:rsidRPr="00112DB7">
        <w:rPr>
          <w:rFonts w:ascii="Times New Roman" w:hAnsi="Times New Roman" w:cs="Times New Roman"/>
          <w:sz w:val="24"/>
          <w:szCs w:val="24"/>
        </w:rPr>
        <w:t xml:space="preserve"> császár </w:t>
      </w:r>
      <w:proofErr w:type="spellStart"/>
      <w:r w:rsidRPr="00112DB7">
        <w:rPr>
          <w:rFonts w:ascii="Times New Roman" w:hAnsi="Times New Roman" w:cs="Times New Roman"/>
          <w:sz w:val="24"/>
          <w:szCs w:val="24"/>
        </w:rPr>
        <w:t>Edóba</w:t>
      </w:r>
      <w:proofErr w:type="spellEnd"/>
      <w:r w:rsidRPr="00112DB7">
        <w:rPr>
          <w:rFonts w:ascii="Times New Roman" w:hAnsi="Times New Roman" w:cs="Times New Roman"/>
          <w:sz w:val="24"/>
          <w:szCs w:val="24"/>
        </w:rPr>
        <w:t xml:space="preserve"> költözött és a várost átnevezte </w:t>
      </w:r>
      <w:r w:rsidRPr="00AD5C42">
        <w:rPr>
          <w:rFonts w:ascii="Arial Black" w:hAnsi="Arial Black" w:cs="Times New Roman"/>
          <w:color w:val="00B050"/>
          <w:spacing w:val="40"/>
          <w:sz w:val="28"/>
          <w:szCs w:val="28"/>
        </w:rPr>
        <w:t>Tokió</w:t>
      </w:r>
      <w:r w:rsidRPr="00112DB7">
        <w:rPr>
          <w:rFonts w:ascii="Times New Roman" w:hAnsi="Times New Roman" w:cs="Times New Roman"/>
          <w:sz w:val="24"/>
          <w:szCs w:val="24"/>
        </w:rPr>
        <w:t>ra (Keleti Főváros).</w:t>
      </w:r>
    </w:p>
    <w:p w14:paraId="48315B5D" w14:textId="77777777" w:rsidR="00451166" w:rsidRPr="00510F0D" w:rsidRDefault="0018717B" w:rsidP="00112DB7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double"/>
        </w:rPr>
      </w:pPr>
      <w:r w:rsidRPr="00510F0D">
        <w:rPr>
          <w:rFonts w:ascii="Times New Roman" w:hAnsi="Times New Roman" w:cs="Times New Roman"/>
          <w:b/>
          <w:bCs/>
          <w:i/>
          <w:iCs/>
          <w:sz w:val="28"/>
          <w:szCs w:val="28"/>
          <w:u w:val="double"/>
        </w:rPr>
        <w:t xml:space="preserve">Tokió </w:t>
      </w:r>
      <w:r w:rsidR="006C0CB0" w:rsidRPr="00510F0D">
        <w:rPr>
          <w:rFonts w:ascii="Times New Roman" w:hAnsi="Times New Roman" w:cs="Times New Roman"/>
          <w:b/>
          <w:bCs/>
          <w:i/>
          <w:iCs/>
          <w:sz w:val="28"/>
          <w:szCs w:val="28"/>
          <w:u w:val="double"/>
        </w:rPr>
        <w:t xml:space="preserve">főbb </w:t>
      </w:r>
      <w:r w:rsidRPr="00510F0D">
        <w:rPr>
          <w:rFonts w:ascii="Times New Roman" w:hAnsi="Times New Roman" w:cs="Times New Roman"/>
          <w:b/>
          <w:bCs/>
          <w:i/>
          <w:iCs/>
          <w:sz w:val="28"/>
          <w:szCs w:val="28"/>
          <w:u w:val="double"/>
        </w:rPr>
        <w:t>nevezetességei</w:t>
      </w:r>
      <w:r w:rsidR="006C0CB0" w:rsidRPr="00510F0D">
        <w:rPr>
          <w:rFonts w:ascii="Times New Roman" w:hAnsi="Times New Roman" w:cs="Times New Roman"/>
          <w:b/>
          <w:bCs/>
          <w:i/>
          <w:iCs/>
          <w:sz w:val="28"/>
          <w:szCs w:val="28"/>
          <w:u w:val="double"/>
        </w:rPr>
        <w:t>:</w:t>
      </w:r>
    </w:p>
    <w:p w14:paraId="288AE6A3" w14:textId="77777777" w:rsidR="006C0CB0" w:rsidRPr="00510F0D" w:rsidRDefault="006C0CB0" w:rsidP="00112DB7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double"/>
        </w:rPr>
        <w:sectPr w:rsidR="006C0CB0" w:rsidRPr="00510F0D" w:rsidSect="006C65D1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pgBorders w:offsetFrom="page">
            <w:top w:val="dashDotStroked" w:sz="24" w:space="5" w:color="FF0000"/>
            <w:left w:val="dashDotStroked" w:sz="24" w:space="5" w:color="FF0000"/>
            <w:bottom w:val="dashDotStroked" w:sz="24" w:space="5" w:color="FF0000"/>
            <w:right w:val="dashDotStroked" w:sz="24" w:space="5" w:color="FF0000"/>
          </w:pgBorders>
          <w:cols w:space="708"/>
          <w:docGrid w:linePitch="360"/>
        </w:sectPr>
      </w:pPr>
    </w:p>
    <w:p w14:paraId="73BECB9C" w14:textId="77777777" w:rsidR="006C0CB0" w:rsidRDefault="003176AE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7215" behindDoc="1" locked="0" layoutInCell="1" allowOverlap="1" wp14:anchorId="744C807F" wp14:editId="35EA6C2B">
            <wp:simplePos x="0" y="0"/>
            <wp:positionH relativeFrom="margin">
              <wp:align>center</wp:align>
            </wp:positionH>
            <wp:positionV relativeFrom="paragraph">
              <wp:posOffset>158115</wp:posOffset>
            </wp:positionV>
            <wp:extent cx="3200400" cy="1800000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limpia_kabala.jpg"/>
                    <pic:cNvPicPr/>
                  </pic:nvPicPr>
                  <pic:blipFill>
                    <a:blip r:embed="rId15" cstate="print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6C0CB0" w:rsidRPr="006C0CB0">
        <w:rPr>
          <w:rFonts w:ascii="Times New Roman" w:hAnsi="Times New Roman" w:cs="Times New Roman"/>
          <w:sz w:val="24"/>
          <w:szCs w:val="24"/>
        </w:rPr>
        <w:t>Czászári</w:t>
      </w:r>
      <w:proofErr w:type="spellEnd"/>
      <w:r w:rsidR="006C0CB0" w:rsidRPr="006C0CB0">
        <w:rPr>
          <w:rFonts w:ascii="Times New Roman" w:hAnsi="Times New Roman" w:cs="Times New Roman"/>
          <w:sz w:val="24"/>
          <w:szCs w:val="24"/>
        </w:rPr>
        <w:t xml:space="preserve"> palota és kertje</w:t>
      </w:r>
    </w:p>
    <w:p w14:paraId="79961C0D" w14:textId="77777777" w:rsid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Senso-ji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templom</w:t>
      </w:r>
    </w:p>
    <w:p w14:paraId="0EBF0CA5" w14:textId="77777777" w:rsid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Ueno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</w:t>
      </w:r>
    </w:p>
    <w:p w14:paraId="5254DB66" w14:textId="77777777" w:rsid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Meidzsi</w:t>
      </w:r>
      <w:proofErr w:type="spellEnd"/>
      <w:r>
        <w:rPr>
          <w:rFonts w:ascii="Times New Roman" w:hAnsi="Times New Roman" w:cs="Times New Roman"/>
          <w:sz w:val="24"/>
          <w:szCs w:val="24"/>
        </w:rPr>
        <w:t>-szentély</w:t>
      </w:r>
    </w:p>
    <w:p w14:paraId="1C71C082" w14:textId="77777777" w:rsid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Sindzsuku</w:t>
      </w:r>
      <w:proofErr w:type="spellEnd"/>
    </w:p>
    <w:p w14:paraId="52F2F6A5" w14:textId="77777777" w:rsidR="006C0CB0" w:rsidRP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C0CB0">
        <w:rPr>
          <w:rFonts w:ascii="Times New Roman" w:hAnsi="Times New Roman" w:cs="Times New Roman"/>
          <w:sz w:val="24"/>
          <w:szCs w:val="24"/>
        </w:rPr>
        <w:t>Sindzsuku</w:t>
      </w:r>
      <w:proofErr w:type="spellEnd"/>
      <w:r w:rsidRPr="006C0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CB0">
        <w:rPr>
          <w:rFonts w:ascii="Times New Roman" w:hAnsi="Times New Roman" w:cs="Times New Roman"/>
          <w:sz w:val="24"/>
          <w:szCs w:val="24"/>
        </w:rPr>
        <w:t>Gjoen</w:t>
      </w:r>
      <w:proofErr w:type="spellEnd"/>
      <w:r w:rsidRPr="006C0CB0">
        <w:rPr>
          <w:rFonts w:ascii="Times New Roman" w:hAnsi="Times New Roman" w:cs="Times New Roman"/>
          <w:sz w:val="24"/>
          <w:szCs w:val="24"/>
        </w:rPr>
        <w:t xml:space="preserve"> Nemzeti Park</w:t>
      </w:r>
    </w:p>
    <w:p w14:paraId="4DECF35A" w14:textId="77777777" w:rsidR="006C0CB0" w:rsidRP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0CB0">
        <w:rPr>
          <w:rFonts w:ascii="Times New Roman" w:hAnsi="Times New Roman" w:cs="Times New Roman"/>
          <w:sz w:val="24"/>
          <w:szCs w:val="24"/>
        </w:rPr>
        <w:t>Aszakusza városnegyed</w:t>
      </w:r>
    </w:p>
    <w:p w14:paraId="1640B49D" w14:textId="77777777" w:rsidR="006C0CB0" w:rsidRP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C0CB0">
        <w:rPr>
          <w:rFonts w:ascii="Times New Roman" w:hAnsi="Times New Roman" w:cs="Times New Roman"/>
          <w:sz w:val="24"/>
          <w:szCs w:val="24"/>
        </w:rPr>
        <w:t>Omotesando</w:t>
      </w:r>
      <w:proofErr w:type="spellEnd"/>
    </w:p>
    <w:p w14:paraId="4B5DBA9C" w14:textId="77777777" w:rsidR="006C0CB0" w:rsidRP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C0CB0">
        <w:rPr>
          <w:rFonts w:ascii="Times New Roman" w:hAnsi="Times New Roman" w:cs="Times New Roman"/>
          <w:sz w:val="24"/>
          <w:szCs w:val="24"/>
        </w:rPr>
        <w:t>Tokyo</w:t>
      </w:r>
      <w:proofErr w:type="spellEnd"/>
      <w:r w:rsidRPr="006C0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CB0">
        <w:rPr>
          <w:rFonts w:ascii="Times New Roman" w:hAnsi="Times New Roman" w:cs="Times New Roman"/>
          <w:sz w:val="24"/>
          <w:szCs w:val="24"/>
        </w:rPr>
        <w:t>Skytree</w:t>
      </w:r>
      <w:proofErr w:type="spellEnd"/>
    </w:p>
    <w:p w14:paraId="65CCC8C3" w14:textId="77777777" w:rsidR="006C0CB0" w:rsidRP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C0CB0">
        <w:rPr>
          <w:rFonts w:ascii="Times New Roman" w:hAnsi="Times New Roman" w:cs="Times New Roman"/>
          <w:sz w:val="24"/>
          <w:szCs w:val="24"/>
        </w:rPr>
        <w:t>Ginza</w:t>
      </w:r>
      <w:proofErr w:type="spellEnd"/>
    </w:p>
    <w:p w14:paraId="7C3ED5BA" w14:textId="77777777" w:rsidR="006C0CB0" w:rsidRP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C0CB0">
        <w:rPr>
          <w:rFonts w:ascii="Times New Roman" w:hAnsi="Times New Roman" w:cs="Times New Roman"/>
          <w:sz w:val="24"/>
          <w:szCs w:val="24"/>
        </w:rPr>
        <w:t>Cukidzsi</w:t>
      </w:r>
      <w:proofErr w:type="spellEnd"/>
      <w:r w:rsidRPr="006C0CB0">
        <w:rPr>
          <w:rFonts w:ascii="Times New Roman" w:hAnsi="Times New Roman" w:cs="Times New Roman"/>
          <w:sz w:val="24"/>
          <w:szCs w:val="24"/>
        </w:rPr>
        <w:t xml:space="preserve"> halpiac</w:t>
      </w:r>
    </w:p>
    <w:p w14:paraId="119A2833" w14:textId="77777777" w:rsidR="006C0CB0" w:rsidRP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C0CB0">
        <w:rPr>
          <w:rFonts w:ascii="Times New Roman" w:hAnsi="Times New Roman" w:cs="Times New Roman"/>
          <w:sz w:val="24"/>
          <w:szCs w:val="24"/>
        </w:rPr>
        <w:t>Edo-Tokyo</w:t>
      </w:r>
      <w:proofErr w:type="spellEnd"/>
      <w:r w:rsidRPr="006C0CB0">
        <w:rPr>
          <w:rFonts w:ascii="Times New Roman" w:hAnsi="Times New Roman" w:cs="Times New Roman"/>
          <w:sz w:val="24"/>
          <w:szCs w:val="24"/>
        </w:rPr>
        <w:t xml:space="preserve"> múzeum</w:t>
      </w:r>
    </w:p>
    <w:p w14:paraId="6204E818" w14:textId="77777777" w:rsid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C0CB0">
        <w:rPr>
          <w:rFonts w:ascii="Times New Roman" w:hAnsi="Times New Roman" w:cs="Times New Roman"/>
          <w:sz w:val="24"/>
          <w:szCs w:val="24"/>
        </w:rPr>
        <w:t>Ryogoku</w:t>
      </w:r>
      <w:proofErr w:type="spellEnd"/>
      <w:r w:rsidRPr="006C0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CB0">
        <w:rPr>
          <w:rFonts w:ascii="Times New Roman" w:hAnsi="Times New Roman" w:cs="Times New Roman"/>
          <w:sz w:val="24"/>
          <w:szCs w:val="24"/>
        </w:rPr>
        <w:t>Kokugikan</w:t>
      </w:r>
      <w:proofErr w:type="spellEnd"/>
    </w:p>
    <w:p w14:paraId="7148CA11" w14:textId="77777777" w:rsidR="006C0CB0" w:rsidRP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C0CB0">
        <w:rPr>
          <w:rFonts w:ascii="Times New Roman" w:hAnsi="Times New Roman" w:cs="Times New Roman"/>
          <w:sz w:val="24"/>
          <w:szCs w:val="24"/>
        </w:rPr>
        <w:t>Zojoji</w:t>
      </w:r>
      <w:proofErr w:type="spellEnd"/>
      <w:r w:rsidRPr="006C0CB0">
        <w:rPr>
          <w:rFonts w:ascii="Times New Roman" w:hAnsi="Times New Roman" w:cs="Times New Roman"/>
          <w:sz w:val="24"/>
          <w:szCs w:val="24"/>
        </w:rPr>
        <w:t xml:space="preserve"> templom</w:t>
      </w:r>
    </w:p>
    <w:p w14:paraId="107CD6DB" w14:textId="77777777" w:rsid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C0CB0">
        <w:rPr>
          <w:rFonts w:ascii="Times New Roman" w:hAnsi="Times New Roman" w:cs="Times New Roman"/>
          <w:sz w:val="24"/>
          <w:szCs w:val="24"/>
        </w:rPr>
        <w:t>Sengaku-ji</w:t>
      </w:r>
      <w:proofErr w:type="spellEnd"/>
      <w:r w:rsidRPr="006C0C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CB0">
        <w:rPr>
          <w:rFonts w:ascii="Times New Roman" w:hAnsi="Times New Roman" w:cs="Times New Roman"/>
          <w:sz w:val="24"/>
          <w:szCs w:val="24"/>
        </w:rPr>
        <w:t>teplom</w:t>
      </w:r>
      <w:proofErr w:type="spellEnd"/>
    </w:p>
    <w:p w14:paraId="204B3998" w14:textId="77777777" w:rsidR="006C0CB0" w:rsidRDefault="006C0CB0" w:rsidP="003176AE">
      <w:pPr>
        <w:pStyle w:val="Listaszerbekezds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Akihabara</w:t>
      </w:r>
      <w:proofErr w:type="spellEnd"/>
    </w:p>
    <w:p w14:paraId="00ED523E" w14:textId="77777777" w:rsidR="006C0CB0" w:rsidRDefault="006C0CB0" w:rsidP="006C0C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6C0CB0" w:rsidSect="006C65D1">
          <w:type w:val="continuous"/>
          <w:pgSz w:w="11906" w:h="16838"/>
          <w:pgMar w:top="1417" w:right="1417" w:bottom="1417" w:left="1417" w:header="708" w:footer="708" w:gutter="0"/>
          <w:pgBorders w:offsetFrom="page">
            <w:top w:val="dashDotStroked" w:sz="24" w:space="5" w:color="FF0000"/>
            <w:left w:val="dashDotStroked" w:sz="24" w:space="5" w:color="FF0000"/>
            <w:bottom w:val="dashDotStroked" w:sz="24" w:space="5" w:color="FF0000"/>
            <w:right w:val="dashDotStroked" w:sz="24" w:space="5" w:color="FF0000"/>
          </w:pgBorders>
          <w:cols w:num="2" w:space="708"/>
          <w:docGrid w:linePitch="360"/>
        </w:sectPr>
      </w:pPr>
    </w:p>
    <w:p w14:paraId="2B78B5B8" w14:textId="77777777" w:rsidR="006C0CB0" w:rsidRPr="006C0CB0" w:rsidRDefault="006C0CB0" w:rsidP="00C722FB">
      <w:pPr>
        <w:spacing w:before="48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persze az idei legnagyobb és legfontosabb látnivaló </w:t>
      </w:r>
      <w:r w:rsidR="00C722FB">
        <w:rPr>
          <w:rFonts w:ascii="Times New Roman" w:hAnsi="Times New Roman" w:cs="Times New Roman"/>
          <w:sz w:val="24"/>
          <w:szCs w:val="24"/>
        </w:rPr>
        <w:t xml:space="preserve">az idei 2020-as évben, hogy </w:t>
      </w:r>
      <w:r w:rsidRPr="00AD5C42">
        <w:rPr>
          <w:rFonts w:ascii="Arial Black" w:hAnsi="Arial Black" w:cs="Times New Roman"/>
          <w:color w:val="00B050"/>
          <w:spacing w:val="40"/>
          <w:sz w:val="28"/>
          <w:szCs w:val="28"/>
        </w:rPr>
        <w:t>Tokió</w:t>
      </w:r>
      <w:r>
        <w:rPr>
          <w:rFonts w:ascii="Times New Roman" w:hAnsi="Times New Roman" w:cs="Times New Roman"/>
          <w:sz w:val="24"/>
          <w:szCs w:val="24"/>
        </w:rPr>
        <w:t>ban a XXXII. nyári olimpia, mely 2020. július 24.-én kezdődik és 2020. augusztus 9.-ig tart.</w:t>
      </w:r>
    </w:p>
    <w:sectPr w:rsidR="006C0CB0" w:rsidRPr="006C0CB0" w:rsidSect="006C65D1">
      <w:type w:val="continuous"/>
      <w:pgSz w:w="11906" w:h="16838"/>
      <w:pgMar w:top="1417" w:right="1417" w:bottom="1417" w:left="1417" w:header="708" w:footer="708" w:gutter="0"/>
      <w:pgBorders w:offsetFrom="page">
        <w:top w:val="dashDotStroked" w:sz="24" w:space="5" w:color="FF0000"/>
        <w:left w:val="dashDotStroked" w:sz="24" w:space="5" w:color="FF0000"/>
        <w:bottom w:val="dashDotStroked" w:sz="24" w:space="5" w:color="FF0000"/>
        <w:right w:val="dashDotStroked" w:sz="24" w:space="5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717BE" w14:textId="77777777" w:rsidR="00FF59E9" w:rsidRDefault="00FF59E9" w:rsidP="00112DB7">
      <w:pPr>
        <w:spacing w:after="0" w:line="240" w:lineRule="auto"/>
      </w:pPr>
      <w:r>
        <w:separator/>
      </w:r>
    </w:p>
  </w:endnote>
  <w:endnote w:type="continuationSeparator" w:id="0">
    <w:p w14:paraId="3610EC31" w14:textId="77777777" w:rsidR="00FF59E9" w:rsidRDefault="00FF59E9" w:rsidP="00112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680533565"/>
      <w:docPartObj>
        <w:docPartGallery w:val="Page Numbers (Bottom of Page)"/>
        <w:docPartUnique/>
      </w:docPartObj>
    </w:sdtPr>
    <w:sdtEndPr/>
    <w:sdtContent>
      <w:p w14:paraId="72F7423B" w14:textId="3143C6BC" w:rsidR="003176AE" w:rsidRPr="00510F0D" w:rsidRDefault="00950B58">
        <w:pPr>
          <w:pStyle w:val="llb"/>
          <w:rPr>
            <w:sz w:val="20"/>
            <w:szCs w:val="20"/>
          </w:rPr>
        </w:pPr>
        <w:r w:rsidRPr="00510F0D">
          <w:rPr>
            <w:sz w:val="20"/>
            <w:szCs w:val="20"/>
          </w:rPr>
          <w:t xml:space="preserve">29. </w:t>
        </w:r>
        <w:r w:rsidR="004B3010">
          <w:rPr>
            <w:sz w:val="20"/>
            <w:szCs w:val="20"/>
          </w:rPr>
          <w:t xml:space="preserve">FÁIAV </w:t>
        </w:r>
        <w:r w:rsidRPr="00510F0D">
          <w:rPr>
            <w:sz w:val="20"/>
            <w:szCs w:val="20"/>
          </w:rPr>
          <w:t>verseny</w:t>
        </w:r>
        <w:r w:rsidRPr="00510F0D">
          <w:rPr>
            <w:sz w:val="20"/>
            <w:szCs w:val="20"/>
          </w:rPr>
          <w:tab/>
          <w:t>Szövegszerkesztés kategória</w:t>
        </w:r>
        <w:r w:rsidRPr="00510F0D">
          <w:rPr>
            <w:sz w:val="20"/>
            <w:szCs w:val="20"/>
          </w:rPr>
          <w:tab/>
        </w:r>
        <w:r w:rsidRPr="00510F0D">
          <w:rPr>
            <w:sz w:val="20"/>
            <w:szCs w:val="20"/>
          </w:rPr>
          <w:fldChar w:fldCharType="begin"/>
        </w:r>
        <w:r w:rsidRPr="00510F0D">
          <w:rPr>
            <w:sz w:val="20"/>
            <w:szCs w:val="20"/>
          </w:rPr>
          <w:instrText>PAGE   \* MERGEFORMAT</w:instrText>
        </w:r>
        <w:r w:rsidRPr="00510F0D">
          <w:rPr>
            <w:sz w:val="20"/>
            <w:szCs w:val="20"/>
          </w:rPr>
          <w:fldChar w:fldCharType="separate"/>
        </w:r>
        <w:r w:rsidRPr="00510F0D">
          <w:rPr>
            <w:sz w:val="20"/>
            <w:szCs w:val="20"/>
          </w:rPr>
          <w:t>2</w:t>
        </w:r>
        <w:r w:rsidRPr="00510F0D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D0E8A" w14:textId="77777777" w:rsidR="00FF59E9" w:rsidRDefault="00FF59E9" w:rsidP="00112DB7">
      <w:pPr>
        <w:spacing w:after="0" w:line="240" w:lineRule="auto"/>
      </w:pPr>
      <w:r>
        <w:separator/>
      </w:r>
    </w:p>
  </w:footnote>
  <w:footnote w:type="continuationSeparator" w:id="0">
    <w:p w14:paraId="4E7220F8" w14:textId="77777777" w:rsidR="00FF59E9" w:rsidRDefault="00FF59E9" w:rsidP="00112DB7">
      <w:pPr>
        <w:spacing w:after="0" w:line="240" w:lineRule="auto"/>
      </w:pPr>
      <w:r>
        <w:continuationSeparator/>
      </w:r>
    </w:p>
  </w:footnote>
  <w:footnote w:id="1">
    <w:p w14:paraId="2335D9C9" w14:textId="47FDD2E0" w:rsidR="005E325A" w:rsidRDefault="005E325A">
      <w:pPr>
        <w:pStyle w:val="Lbjegyzetszveg"/>
      </w:pPr>
      <w:r w:rsidRPr="005E325A">
        <w:rPr>
          <w:rStyle w:val="Lbjegyzet-hivatkozs"/>
        </w:rPr>
        <w:sym w:font="Wingdings 2" w:char="F0F0"/>
      </w:r>
      <w:r>
        <w:t xml:space="preserve"> </w:t>
      </w:r>
      <w:hyperlink r:id="rId1" w:history="1">
        <w:r w:rsidRPr="003F227E">
          <w:rPr>
            <w:rStyle w:val="Hiperhivatkozs"/>
          </w:rPr>
          <w:t>https://tinyurl.hu/tXbk/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5A283" w14:textId="25F31078" w:rsidR="003176AE" w:rsidRPr="00510F0D" w:rsidRDefault="004B3010">
    <w:pPr>
      <w:pStyle w:val="lfej"/>
      <w:rPr>
        <w:sz w:val="20"/>
        <w:szCs w:val="20"/>
      </w:rPr>
    </w:pPr>
    <w:sdt>
      <w:sdtPr>
        <w:rPr>
          <w:sz w:val="20"/>
          <w:szCs w:val="20"/>
        </w:rPr>
        <w:id w:val="-2132779285"/>
        <w:docPartObj>
          <w:docPartGallery w:val="Watermarks"/>
          <w:docPartUnique/>
        </w:docPartObj>
      </w:sdtPr>
      <w:sdtContent>
        <w:r w:rsidRPr="004B3010">
          <w:rPr>
            <w:sz w:val="20"/>
            <w:szCs w:val="20"/>
          </w:rPr>
          <w:pict w14:anchorId="583ABB3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MINTA"/>
              <w10:wrap anchorx="margin" anchory="margin"/>
            </v:shape>
          </w:pict>
        </w:r>
      </w:sdtContent>
    </w:sdt>
    <w:r w:rsidR="003176AE" w:rsidRPr="00510F0D">
      <w:rPr>
        <w:sz w:val="20"/>
        <w:szCs w:val="20"/>
      </w:rPr>
      <w:t>Név</w:t>
    </w:r>
    <w:r w:rsidR="00950B58" w:rsidRPr="00510F0D">
      <w:rPr>
        <w:sz w:val="20"/>
        <w:szCs w:val="20"/>
      </w:rPr>
      <w:t xml:space="preserve"> helye</w:t>
    </w:r>
    <w:r w:rsidR="003176AE" w:rsidRPr="00510F0D">
      <w:rPr>
        <w:sz w:val="20"/>
        <w:szCs w:val="20"/>
      </w:rPr>
      <w:tab/>
      <w:t>Kerület</w:t>
    </w:r>
    <w:r w:rsidR="00950B58" w:rsidRPr="00510F0D">
      <w:rPr>
        <w:sz w:val="20"/>
        <w:szCs w:val="20"/>
      </w:rPr>
      <w:t xml:space="preserve"> helye</w:t>
    </w:r>
    <w:r w:rsidR="003176AE" w:rsidRPr="00510F0D">
      <w:rPr>
        <w:sz w:val="20"/>
        <w:szCs w:val="20"/>
      </w:rPr>
      <w:tab/>
      <w:t>Dátum</w:t>
    </w:r>
    <w:r w:rsidR="00950B58" w:rsidRPr="00510F0D">
      <w:rPr>
        <w:sz w:val="20"/>
        <w:szCs w:val="20"/>
      </w:rPr>
      <w:t xml:space="preserve"> helye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469.5pt;height:469.5pt" o:bullet="t">
        <v:imagedata r:id="rId1" o:title="tokio_jelkepe"/>
      </v:shape>
    </w:pict>
  </w:numPicBullet>
  <w:abstractNum w:abstractNumId="0" w15:restartNumberingAfterBreak="0">
    <w:nsid w:val="403B6AB9"/>
    <w:multiLevelType w:val="hybridMultilevel"/>
    <w:tmpl w:val="F61C1708"/>
    <w:lvl w:ilvl="0" w:tplc="48A0B4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66"/>
    <w:rsid w:val="00056F40"/>
    <w:rsid w:val="00112DB7"/>
    <w:rsid w:val="0018717B"/>
    <w:rsid w:val="0024044B"/>
    <w:rsid w:val="003176AE"/>
    <w:rsid w:val="003D2905"/>
    <w:rsid w:val="00451166"/>
    <w:rsid w:val="004A268D"/>
    <w:rsid w:val="004B3010"/>
    <w:rsid w:val="00510F0D"/>
    <w:rsid w:val="00567318"/>
    <w:rsid w:val="005E325A"/>
    <w:rsid w:val="00601625"/>
    <w:rsid w:val="006C0CB0"/>
    <w:rsid w:val="006C65D1"/>
    <w:rsid w:val="007A1516"/>
    <w:rsid w:val="00885099"/>
    <w:rsid w:val="008C2E00"/>
    <w:rsid w:val="00950B58"/>
    <w:rsid w:val="00962AB3"/>
    <w:rsid w:val="009C6157"/>
    <w:rsid w:val="00A74514"/>
    <w:rsid w:val="00AD5C42"/>
    <w:rsid w:val="00B01E55"/>
    <w:rsid w:val="00C722FB"/>
    <w:rsid w:val="00CC5415"/>
    <w:rsid w:val="00D33D66"/>
    <w:rsid w:val="00D36747"/>
    <w:rsid w:val="00EF7716"/>
    <w:rsid w:val="00FF47C0"/>
    <w:rsid w:val="00FF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022BB9"/>
  <w15:chartTrackingRefBased/>
  <w15:docId w15:val="{256732E6-56D8-4BFA-8F16-4F13B071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6C0C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51166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12DB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12DB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12DB7"/>
    <w:rPr>
      <w:vertAlign w:val="superscript"/>
    </w:rPr>
  </w:style>
  <w:style w:type="character" w:styleId="Feloldatlanmegemlts">
    <w:name w:val="Unresolved Mention"/>
    <w:basedOn w:val="Bekezdsalapbettpusa"/>
    <w:uiPriority w:val="99"/>
    <w:semiHidden/>
    <w:unhideWhenUsed/>
    <w:rsid w:val="00112DB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112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C0CB0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6C0CB0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Kiemels2">
    <w:name w:val="Strong"/>
    <w:basedOn w:val="Bekezdsalapbettpusa"/>
    <w:uiPriority w:val="22"/>
    <w:qFormat/>
    <w:rsid w:val="006C0CB0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317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176AE"/>
  </w:style>
  <w:style w:type="paragraph" w:styleId="llb">
    <w:name w:val="footer"/>
    <w:basedOn w:val="Norml"/>
    <w:link w:val="llbChar"/>
    <w:uiPriority w:val="99"/>
    <w:unhideWhenUsed/>
    <w:rsid w:val="00317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17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1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inyurl.hu/tXbk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8A68F-E74A-4BE1-963E-2623DC03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370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Simon Mónika</cp:lastModifiedBy>
  <cp:revision>12</cp:revision>
  <cp:lastPrinted>2020-01-15T14:22:00Z</cp:lastPrinted>
  <dcterms:created xsi:type="dcterms:W3CDTF">2020-01-14T11:34:00Z</dcterms:created>
  <dcterms:modified xsi:type="dcterms:W3CDTF">2020-02-23T15:13:00Z</dcterms:modified>
</cp:coreProperties>
</file>