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A" w:rsidRPr="00146197" w:rsidRDefault="000527DE" w:rsidP="00574495">
      <w:pPr>
        <w:pBdr>
          <w:top w:val="double" w:sz="12" w:space="1" w:color="auto"/>
          <w:bottom w:val="single" w:sz="12" w:space="1" w:color="auto"/>
        </w:pBdr>
        <w:shd w:val="pct10" w:color="auto" w:fill="auto"/>
        <w:jc w:val="center"/>
        <w:rPr>
          <w:rFonts w:cstheme="minorHAnsi"/>
          <w:b/>
          <w:spacing w:val="40"/>
          <w:sz w:val="48"/>
          <w:szCs w:val="48"/>
        </w:rPr>
      </w:pPr>
      <w:bookmarkStart w:id="0" w:name="_GoBack"/>
      <w:bookmarkEnd w:id="0"/>
      <w:r w:rsidRPr="00146197">
        <w:rPr>
          <w:rFonts w:cstheme="minorHAnsi"/>
          <w:b/>
          <w:spacing w:val="40"/>
          <w:sz w:val="48"/>
          <w:szCs w:val="48"/>
        </w:rPr>
        <w:t>Az önálló munka látszódjék is!</w:t>
      </w:r>
    </w:p>
    <w:p w:rsidR="000527DE" w:rsidRPr="00574495" w:rsidRDefault="001A2D6A" w:rsidP="007A5436">
      <w:pPr>
        <w:spacing w:before="240"/>
        <w:ind w:firstLine="200"/>
        <w:jc w:val="both"/>
        <w:rPr>
          <w:i/>
          <w:sz w:val="20"/>
          <w:szCs w:val="20"/>
        </w:rPr>
      </w:pPr>
      <w:r w:rsidRPr="00574495">
        <w:rPr>
          <w:i/>
          <w:sz w:val="20"/>
          <w:szCs w:val="20"/>
        </w:rPr>
        <w:t xml:space="preserve">Már a középiskolában is fontos, de az egyetem biztosan nem </w:t>
      </w:r>
      <w:r w:rsidR="00096871" w:rsidRPr="00574495">
        <w:rPr>
          <w:i/>
          <w:sz w:val="20"/>
          <w:szCs w:val="20"/>
        </w:rPr>
        <w:t>ú</w:t>
      </w:r>
      <w:r w:rsidRPr="00574495">
        <w:rPr>
          <w:i/>
          <w:sz w:val="20"/>
          <w:szCs w:val="20"/>
        </w:rPr>
        <w:t xml:space="preserve">szható </w:t>
      </w:r>
      <w:r w:rsidR="00096871" w:rsidRPr="00574495">
        <w:rPr>
          <w:i/>
          <w:sz w:val="20"/>
          <w:szCs w:val="20"/>
        </w:rPr>
        <w:t>meg úgy, hogy legalább egy, de inkább jó néhány saját írásművet ne kelljen letenni az a</w:t>
      </w:r>
      <w:r w:rsidR="00A214AA" w:rsidRPr="00574495">
        <w:rPr>
          <w:i/>
          <w:sz w:val="20"/>
          <w:szCs w:val="20"/>
        </w:rPr>
        <w:t>s</w:t>
      </w:r>
      <w:r w:rsidR="00096871" w:rsidRPr="00574495">
        <w:rPr>
          <w:i/>
          <w:sz w:val="20"/>
          <w:szCs w:val="20"/>
        </w:rPr>
        <w:t>ztalra.</w:t>
      </w:r>
      <w:r w:rsidR="00A214AA" w:rsidRPr="00574495">
        <w:rPr>
          <w:i/>
          <w:sz w:val="20"/>
          <w:szCs w:val="20"/>
        </w:rPr>
        <w:t xml:space="preserve"> Néhány </w:t>
      </w:r>
      <w:proofErr w:type="gramStart"/>
      <w:r w:rsidR="00A214AA" w:rsidRPr="00574495">
        <w:rPr>
          <w:i/>
          <w:sz w:val="20"/>
          <w:szCs w:val="20"/>
        </w:rPr>
        <w:t>esszé</w:t>
      </w:r>
      <w:proofErr w:type="gramEnd"/>
      <w:r w:rsidR="00A214AA" w:rsidRPr="00574495">
        <w:rPr>
          <w:i/>
          <w:sz w:val="20"/>
          <w:szCs w:val="20"/>
        </w:rPr>
        <w:t>, beszámoló után még a szakdolgozat elkészítése is szükséges a diplomához</w:t>
      </w:r>
      <w:r w:rsidR="003F4F6D" w:rsidRPr="00574495">
        <w:rPr>
          <w:i/>
          <w:sz w:val="20"/>
          <w:szCs w:val="20"/>
        </w:rPr>
        <w:t>. Ezek a művek bizonyára meg fogják h</w:t>
      </w:r>
      <w:r w:rsidR="00D13BC4" w:rsidRPr="00574495">
        <w:rPr>
          <w:i/>
          <w:sz w:val="20"/>
          <w:szCs w:val="20"/>
        </w:rPr>
        <w:t xml:space="preserve">aladni az öt oldal terjedelmet. Már a megfogalmazásuk is komoly erőpróba, de esztétikus, tartalmukhoz méltó küllemük </w:t>
      </w:r>
      <w:r w:rsidR="00087EC6" w:rsidRPr="00574495">
        <w:rPr>
          <w:i/>
          <w:sz w:val="20"/>
          <w:szCs w:val="20"/>
        </w:rPr>
        <w:t xml:space="preserve">elkészítése sem kis munka. Ebben sokat segítenek a szövegszerkesztő programok nyújtotta lehetőségek, amelyek abban is segítenek, hogy </w:t>
      </w:r>
      <w:r w:rsidR="00D30A99" w:rsidRPr="00574495">
        <w:rPr>
          <w:i/>
          <w:sz w:val="20"/>
          <w:szCs w:val="20"/>
        </w:rPr>
        <w:t>a beadandó szöveg egyöntetű legyen, ezzel is jelezve, hogy a munka a sajátunk, nem innen-onnan összeollózva készítettük el.</w:t>
      </w:r>
    </w:p>
    <w:p w:rsidR="00E96B7B" w:rsidRPr="00E96B7B" w:rsidRDefault="0069183D" w:rsidP="0046568A">
      <w:pPr>
        <w:shd w:val="pct10" w:color="auto" w:fill="auto"/>
        <w:spacing w:before="240" w:after="120"/>
        <w:ind w:right="2835"/>
        <w:rPr>
          <w:b/>
          <w:sz w:val="32"/>
          <w:szCs w:val="32"/>
        </w:rPr>
      </w:pPr>
      <w:r>
        <w:rPr>
          <w:b/>
          <w:sz w:val="32"/>
          <w:szCs w:val="32"/>
        </w:rPr>
        <w:t>A s</w:t>
      </w:r>
      <w:r w:rsidR="00E96B7B" w:rsidRPr="00E96B7B">
        <w:rPr>
          <w:b/>
          <w:sz w:val="32"/>
          <w:szCs w:val="32"/>
        </w:rPr>
        <w:t>tílusok</w:t>
      </w:r>
    </w:p>
    <w:p w:rsidR="00574495" w:rsidRPr="007A5436" w:rsidRDefault="00574495" w:rsidP="007A5436">
      <w:pPr>
        <w:ind w:firstLine="200"/>
        <w:jc w:val="both"/>
        <w:rPr>
          <w:sz w:val="20"/>
          <w:szCs w:val="20"/>
        </w:rPr>
      </w:pPr>
      <w:r w:rsidRPr="007A5436">
        <w:rPr>
          <w:sz w:val="20"/>
          <w:szCs w:val="20"/>
        </w:rPr>
        <w:t xml:space="preserve">A szövegszerkesztőben </w:t>
      </w:r>
      <w:r w:rsidR="002F3602" w:rsidRPr="007A5436">
        <w:rPr>
          <w:sz w:val="20"/>
          <w:szCs w:val="20"/>
        </w:rPr>
        <w:t xml:space="preserve">– amennyiben olvasható méretben szeretnénk </w:t>
      </w:r>
      <w:r w:rsidR="003146B5" w:rsidRPr="007A5436">
        <w:rPr>
          <w:sz w:val="20"/>
          <w:szCs w:val="20"/>
        </w:rPr>
        <w:t>látni a szöveget – csak húsz</w:t>
      </w:r>
      <w:r w:rsidR="00485D2F" w:rsidRPr="007A5436">
        <w:rPr>
          <w:sz w:val="20"/>
          <w:szCs w:val="20"/>
        </w:rPr>
        <w:t>sornyi</w:t>
      </w:r>
      <w:r w:rsidR="003146B5" w:rsidRPr="007A5436">
        <w:rPr>
          <w:sz w:val="20"/>
          <w:szCs w:val="20"/>
        </w:rPr>
        <w:t>, vagyis mindössze legfeljebb néhány bekezdésnyi szöveg</w:t>
      </w:r>
      <w:r w:rsidR="00CF7AD1" w:rsidRPr="007A5436">
        <w:rPr>
          <w:sz w:val="20"/>
          <w:szCs w:val="20"/>
        </w:rPr>
        <w:t xml:space="preserve"> fér el a monitoron. Ritkán fordul elő, hogy ekkora távolságban két fejezetcím, vagy alcím látható, márpedig </w:t>
      </w:r>
      <w:r w:rsidR="00485D2F" w:rsidRPr="007A5436">
        <w:rPr>
          <w:sz w:val="20"/>
          <w:szCs w:val="20"/>
        </w:rPr>
        <w:t>az azonos szintű címeknek következetesen egyforma kinézetűnek illik lennie az egész munkában</w:t>
      </w:r>
      <w:r w:rsidR="001365A2" w:rsidRPr="007A5436">
        <w:rPr>
          <w:sz w:val="20"/>
          <w:szCs w:val="20"/>
        </w:rPr>
        <w:t xml:space="preserve">. Az sem megoldás, hogy fejben tartjuk a beállításokat, mert esetleg hónapokon át készülhet a munkánk, és senkitől sem várhatjuk el, hogy több hónap távlatából emlékezzen a beállításokra. </w:t>
      </w:r>
      <w:r w:rsidR="0030387C" w:rsidRPr="007A5436">
        <w:rPr>
          <w:sz w:val="20"/>
          <w:szCs w:val="20"/>
        </w:rPr>
        <w:t>Persze az sem túl hatékony, ha előre-hátra tekergetünk a szövegben, keresgélve a korábban az éppen formázandó</w:t>
      </w:r>
      <w:r w:rsidR="00955FD7" w:rsidRPr="007A5436">
        <w:rPr>
          <w:sz w:val="20"/>
          <w:szCs w:val="20"/>
        </w:rPr>
        <w:t>val egyforma kinézethez</w:t>
      </w:r>
      <w:r w:rsidR="0030387C" w:rsidRPr="007A5436">
        <w:rPr>
          <w:sz w:val="20"/>
          <w:szCs w:val="20"/>
        </w:rPr>
        <w:t xml:space="preserve"> már rögzített</w:t>
      </w:r>
      <w:r w:rsidR="00955FD7" w:rsidRPr="007A5436">
        <w:rPr>
          <w:sz w:val="20"/>
          <w:szCs w:val="20"/>
        </w:rPr>
        <w:t xml:space="preserve"> beállításokat. Szerencsére, a szövegszerkesztő készítői is gondoltak erre a </w:t>
      </w:r>
      <w:proofErr w:type="gramStart"/>
      <w:r w:rsidR="00955FD7" w:rsidRPr="007A5436">
        <w:rPr>
          <w:sz w:val="20"/>
          <w:szCs w:val="20"/>
        </w:rPr>
        <w:t>problémára</w:t>
      </w:r>
      <w:proofErr w:type="gramEnd"/>
      <w:r w:rsidR="00955FD7" w:rsidRPr="007A5436">
        <w:rPr>
          <w:sz w:val="20"/>
          <w:szCs w:val="20"/>
        </w:rPr>
        <w:t xml:space="preserve">, és megalkották a </w:t>
      </w:r>
      <w:r w:rsidR="00955FD7" w:rsidRPr="007A5436">
        <w:rPr>
          <w:b/>
          <w:sz w:val="20"/>
          <w:szCs w:val="20"/>
        </w:rPr>
        <w:t>stílusokat</w:t>
      </w:r>
      <w:r w:rsidR="00955FD7" w:rsidRPr="007A5436">
        <w:rPr>
          <w:sz w:val="20"/>
          <w:szCs w:val="20"/>
        </w:rPr>
        <w:t xml:space="preserve">. </w:t>
      </w:r>
    </w:p>
    <w:p w:rsidR="00B9077A" w:rsidRPr="009E5EBF" w:rsidRDefault="00B55089" w:rsidP="009E5EBF">
      <w:pPr>
        <w:ind w:firstLine="200"/>
        <w:jc w:val="both"/>
        <w:rPr>
          <w:sz w:val="20"/>
          <w:szCs w:val="20"/>
        </w:rPr>
      </w:pPr>
      <w:r w:rsidRPr="009E5EBF">
        <w:rPr>
          <w:sz w:val="20"/>
          <w:szCs w:val="20"/>
        </w:rPr>
        <w:t>A stílus egy sor tulajdonság, melyet csokorba gyűj</w:t>
      </w:r>
      <w:r w:rsidR="00C20B8A" w:rsidRPr="009E5EBF">
        <w:rPr>
          <w:sz w:val="20"/>
          <w:szCs w:val="20"/>
        </w:rPr>
        <w:t xml:space="preserve">tünk, és egy nevet kap. Ha később ezt a nevet kiválasztjuk a stílustárból, akkor a kurzort tartalmazó bekezdés vagy a </w:t>
      </w:r>
      <w:proofErr w:type="gramStart"/>
      <w:r w:rsidR="00C20B8A" w:rsidRPr="009E5EBF">
        <w:rPr>
          <w:sz w:val="20"/>
          <w:szCs w:val="20"/>
        </w:rPr>
        <w:t>dokumentum</w:t>
      </w:r>
      <w:proofErr w:type="gramEnd"/>
      <w:r w:rsidR="00C20B8A" w:rsidRPr="009E5EBF">
        <w:rPr>
          <w:sz w:val="20"/>
          <w:szCs w:val="20"/>
        </w:rPr>
        <w:t xml:space="preserve"> k</w:t>
      </w:r>
      <w:r w:rsidR="003D0437" w:rsidRPr="009E5EBF">
        <w:rPr>
          <w:sz w:val="20"/>
          <w:szCs w:val="20"/>
        </w:rPr>
        <w:t>i</w:t>
      </w:r>
      <w:r w:rsidR="00C20B8A" w:rsidRPr="009E5EBF">
        <w:rPr>
          <w:sz w:val="20"/>
          <w:szCs w:val="20"/>
        </w:rPr>
        <w:t xml:space="preserve">jelölt </w:t>
      </w:r>
      <w:r w:rsidR="003D0437" w:rsidRPr="009E5EBF">
        <w:rPr>
          <w:sz w:val="20"/>
          <w:szCs w:val="20"/>
        </w:rPr>
        <w:t xml:space="preserve">része </w:t>
      </w:r>
      <w:proofErr w:type="spellStart"/>
      <w:r w:rsidR="003D0437" w:rsidRPr="009E5EBF">
        <w:rPr>
          <w:sz w:val="20"/>
          <w:szCs w:val="20"/>
        </w:rPr>
        <w:t>átállítódik</w:t>
      </w:r>
      <w:proofErr w:type="spellEnd"/>
      <w:r w:rsidR="003D0437" w:rsidRPr="009E5EBF">
        <w:rPr>
          <w:sz w:val="20"/>
          <w:szCs w:val="20"/>
        </w:rPr>
        <w:t xml:space="preserve"> a beállított tulajdonságúra.</w:t>
      </w:r>
    </w:p>
    <w:p w:rsidR="003D0437" w:rsidRPr="009E5EBF" w:rsidRDefault="003D0437" w:rsidP="009E5EBF">
      <w:pPr>
        <w:ind w:firstLine="200"/>
        <w:jc w:val="both"/>
        <w:rPr>
          <w:sz w:val="20"/>
          <w:szCs w:val="20"/>
        </w:rPr>
      </w:pPr>
      <w:r w:rsidRPr="009E5EBF">
        <w:rPr>
          <w:sz w:val="20"/>
          <w:szCs w:val="20"/>
        </w:rPr>
        <w:t xml:space="preserve">Rengeteg tulajdonság </w:t>
      </w:r>
      <w:r w:rsidR="000E11E9" w:rsidRPr="009E5EBF">
        <w:rPr>
          <w:sz w:val="20"/>
          <w:szCs w:val="20"/>
        </w:rPr>
        <w:t>együttese alkothat egy stílust, többek között beállítható</w:t>
      </w:r>
      <w:r w:rsidR="00D57851">
        <w:rPr>
          <w:sz w:val="20"/>
          <w:szCs w:val="20"/>
        </w:rPr>
        <w:t>k</w:t>
      </w:r>
      <w:r w:rsidR="000E11E9" w:rsidRPr="009E5EBF">
        <w:rPr>
          <w:sz w:val="20"/>
          <w:szCs w:val="20"/>
        </w:rPr>
        <w:t>:</w:t>
      </w:r>
    </w:p>
    <w:p w:rsidR="000E11E9" w:rsidRDefault="000E11E9" w:rsidP="0069183D">
      <w:pPr>
        <w:pStyle w:val="Listaszerbekezds"/>
        <w:numPr>
          <w:ilvl w:val="0"/>
          <w:numId w:val="1"/>
        </w:numPr>
      </w:pPr>
      <w:r>
        <w:t xml:space="preserve">a szöveg </w:t>
      </w:r>
      <w:proofErr w:type="spellStart"/>
      <w:r>
        <w:t>betűjellemzői</w:t>
      </w:r>
      <w:proofErr w:type="spellEnd"/>
      <w:r>
        <w:t xml:space="preserve"> (</w:t>
      </w:r>
      <w:r w:rsidR="00F23628">
        <w:t>betűtípus, betűjellemzők, betűszín, ritkítás</w:t>
      </w:r>
      <w:proofErr w:type="gramStart"/>
      <w:r w:rsidR="00F23628">
        <w:t>, …</w:t>
      </w:r>
      <w:proofErr w:type="gramEnd"/>
      <w:r w:rsidR="00F23628">
        <w:t>);</w:t>
      </w:r>
    </w:p>
    <w:p w:rsidR="00F23628" w:rsidRDefault="00F23628" w:rsidP="0069183D">
      <w:pPr>
        <w:pStyle w:val="Listaszerbekezds"/>
        <w:numPr>
          <w:ilvl w:val="0"/>
          <w:numId w:val="1"/>
        </w:numPr>
      </w:pPr>
      <w:r>
        <w:t>a szöveg nyelve;</w:t>
      </w:r>
    </w:p>
    <w:p w:rsidR="00F23628" w:rsidRDefault="00F23628" w:rsidP="0069183D">
      <w:pPr>
        <w:pStyle w:val="Listaszerbekezds"/>
        <w:numPr>
          <w:ilvl w:val="0"/>
          <w:numId w:val="1"/>
        </w:numPr>
      </w:pPr>
      <w:r>
        <w:t>a szöveg bekezdéseinek jellemzői (igazí</w:t>
      </w:r>
      <w:r w:rsidR="002511F2">
        <w:t>t</w:t>
      </w:r>
      <w:r>
        <w:t xml:space="preserve">ás, behúzás, sorköz, térköz, </w:t>
      </w:r>
      <w:proofErr w:type="gramStart"/>
      <w:r>
        <w:t>tabulátorok …</w:t>
      </w:r>
      <w:proofErr w:type="gramEnd"/>
      <w:r>
        <w:t>);</w:t>
      </w:r>
    </w:p>
    <w:p w:rsidR="00F23628" w:rsidRDefault="00A85A66" w:rsidP="0069183D">
      <w:pPr>
        <w:pStyle w:val="Listaszerbekezds"/>
        <w:numPr>
          <w:ilvl w:val="0"/>
          <w:numId w:val="1"/>
        </w:numPr>
      </w:pPr>
      <w:r>
        <w:t>a szöveg bekezdéseinek háttérszíne, kerete;</w:t>
      </w:r>
    </w:p>
    <w:p w:rsidR="00A85A66" w:rsidRDefault="00A85A66" w:rsidP="0069183D">
      <w:pPr>
        <w:pStyle w:val="Listaszerbekezds"/>
        <w:numPr>
          <w:ilvl w:val="0"/>
          <w:numId w:val="1"/>
        </w:numPr>
      </w:pPr>
      <w:r>
        <w:t>a szöveg hasábjainak száma;</w:t>
      </w:r>
    </w:p>
    <w:p w:rsidR="002511F2" w:rsidRDefault="00126AB5" w:rsidP="0069183D">
      <w:pPr>
        <w:pStyle w:val="Listaszerbekezds"/>
        <w:numPr>
          <w:ilvl w:val="0"/>
          <w:numId w:val="1"/>
        </w:numPr>
      </w:pPr>
      <w:r>
        <w:t>h</w:t>
      </w:r>
      <w:r w:rsidR="002511F2">
        <w:t>a a bekezdés számozott</w:t>
      </w:r>
      <w:r>
        <w:t xml:space="preserve"> vagy felsorolásjelekkel jelölt, akkor annak jellemzői;</w:t>
      </w:r>
    </w:p>
    <w:p w:rsidR="00A85A66" w:rsidRDefault="00A85A66" w:rsidP="0069183D">
      <w:pPr>
        <w:pStyle w:val="Listaszerbekezds"/>
        <w:numPr>
          <w:ilvl w:val="0"/>
          <w:numId w:val="1"/>
        </w:numPr>
      </w:pPr>
      <w:r>
        <w:t>a következő bekezdés stílusa és még sok egyéb</w:t>
      </w:r>
      <w:r w:rsidR="00C62379">
        <w:t xml:space="preserve"> </w:t>
      </w:r>
      <w:proofErr w:type="spellStart"/>
      <w:r w:rsidR="00D57851">
        <w:t>módosítató</w:t>
      </w:r>
      <w:proofErr w:type="spellEnd"/>
      <w:r w:rsidR="00D57851">
        <w:t xml:space="preserve"> jellemző</w:t>
      </w:r>
      <w:r>
        <w:t>.</w:t>
      </w:r>
    </w:p>
    <w:p w:rsidR="00126AB5" w:rsidRDefault="00126AB5" w:rsidP="00C62379">
      <w:pPr>
        <w:spacing w:before="240" w:after="240"/>
      </w:pPr>
      <w:r>
        <w:t>Az alábbi képernyőkép-részlet sokat elárul a lehetőségekről és beállítá</w:t>
      </w:r>
      <w:r w:rsidR="0069183D">
        <w:t>sukról.</w:t>
      </w:r>
    </w:p>
    <w:p w:rsidR="00B9077A" w:rsidRDefault="00B9077A">
      <w:r>
        <w:rPr>
          <w:noProof/>
          <w:lang w:eastAsia="hu-HU"/>
        </w:rPr>
        <w:drawing>
          <wp:inline distT="0" distB="0" distL="0" distR="0">
            <wp:extent cx="5760720" cy="324231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997" w:rsidRPr="0069183D" w:rsidRDefault="0069183D" w:rsidP="007E1869">
      <w:pPr>
        <w:shd w:val="pct10" w:color="auto" w:fill="auto"/>
        <w:spacing w:before="240" w:after="120"/>
        <w:ind w:right="2835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A </w:t>
      </w:r>
      <w:r w:rsidR="002A0997" w:rsidRPr="0069183D">
        <w:rPr>
          <w:b/>
          <w:sz w:val="32"/>
          <w:szCs w:val="32"/>
        </w:rPr>
        <w:t>lábjegyzet</w:t>
      </w:r>
    </w:p>
    <w:p w:rsidR="00600F07" w:rsidRDefault="00F772D1" w:rsidP="00F772D1">
      <w:pPr>
        <w:ind w:firstLine="200"/>
        <w:jc w:val="both"/>
        <w:rPr>
          <w:sz w:val="20"/>
          <w:szCs w:val="20"/>
        </w:rPr>
      </w:pPr>
      <w:r w:rsidRPr="009E5EBF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tudományos </w:t>
      </w:r>
      <w:r w:rsidRPr="009E5EBF">
        <w:rPr>
          <w:sz w:val="20"/>
          <w:szCs w:val="20"/>
        </w:rPr>
        <w:t>s</w:t>
      </w:r>
      <w:r>
        <w:rPr>
          <w:sz w:val="20"/>
          <w:szCs w:val="20"/>
        </w:rPr>
        <w:t>zövegekben gya</w:t>
      </w:r>
      <w:r w:rsidR="00506A04">
        <w:rPr>
          <w:sz w:val="20"/>
          <w:szCs w:val="20"/>
        </w:rPr>
        <w:t>k</w:t>
      </w:r>
      <w:r>
        <w:rPr>
          <w:sz w:val="20"/>
          <w:szCs w:val="20"/>
        </w:rPr>
        <w:t>orta előfordul</w:t>
      </w:r>
      <w:r w:rsidR="00506A04">
        <w:rPr>
          <w:sz w:val="20"/>
          <w:szCs w:val="20"/>
        </w:rPr>
        <w:t xml:space="preserve">, hogy – bár a szövegfolyam lendületét nem lenne szerencsés megtörni – </w:t>
      </w:r>
      <w:r w:rsidR="006E50CD">
        <w:rPr>
          <w:sz w:val="20"/>
          <w:szCs w:val="20"/>
        </w:rPr>
        <w:t xml:space="preserve">a szöveg egyes </w:t>
      </w:r>
      <w:proofErr w:type="spellStart"/>
      <w:r w:rsidR="006E50CD">
        <w:rPr>
          <w:sz w:val="20"/>
          <w:szCs w:val="20"/>
        </w:rPr>
        <w:t>szavaihoz</w:t>
      </w:r>
      <w:proofErr w:type="spellEnd"/>
      <w:r w:rsidR="006E50CD">
        <w:rPr>
          <w:sz w:val="20"/>
          <w:szCs w:val="20"/>
        </w:rPr>
        <w:t>, gondolataihoz szeretnénk valami nem szervesen a tartalomhoz k</w:t>
      </w:r>
      <w:r w:rsidR="00EE1B6D">
        <w:rPr>
          <w:sz w:val="20"/>
          <w:szCs w:val="20"/>
        </w:rPr>
        <w:t xml:space="preserve">ötődő </w:t>
      </w:r>
      <w:r w:rsidR="00B62FDD">
        <w:rPr>
          <w:sz w:val="20"/>
          <w:szCs w:val="20"/>
        </w:rPr>
        <w:t xml:space="preserve">utalást </w:t>
      </w:r>
      <w:r w:rsidR="00EE1B6D">
        <w:rPr>
          <w:sz w:val="20"/>
          <w:szCs w:val="20"/>
        </w:rPr>
        <w:t>kapcsoln</w:t>
      </w:r>
      <w:r w:rsidR="00B62FDD">
        <w:rPr>
          <w:sz w:val="20"/>
          <w:szCs w:val="20"/>
        </w:rPr>
        <w:t xml:space="preserve">i. Ez lehet </w:t>
      </w:r>
      <w:r w:rsidR="00991754">
        <w:rPr>
          <w:sz w:val="20"/>
          <w:szCs w:val="20"/>
        </w:rPr>
        <w:t>f</w:t>
      </w:r>
      <w:r w:rsidR="00B62FDD">
        <w:rPr>
          <w:sz w:val="20"/>
          <w:szCs w:val="20"/>
        </w:rPr>
        <w:t xml:space="preserve">orrásra hivatkozás, egyértelműsítő utalás, idegen szó magyarázata, kiejtése </w:t>
      </w:r>
      <w:r w:rsidR="00F4716F">
        <w:rPr>
          <w:sz w:val="20"/>
          <w:szCs w:val="20"/>
        </w:rPr>
        <w:t>vagy akár a</w:t>
      </w:r>
      <w:r w:rsidR="00600F07">
        <w:rPr>
          <w:sz w:val="20"/>
          <w:szCs w:val="20"/>
        </w:rPr>
        <w:t xml:space="preserve"> gondolatunk igazolása is. A sz</w:t>
      </w:r>
      <w:r w:rsidR="00F4716F">
        <w:rPr>
          <w:sz w:val="20"/>
          <w:szCs w:val="20"/>
        </w:rPr>
        <w:t xml:space="preserve">övegben teszünk az adott helyre egy </w:t>
      </w:r>
      <w:proofErr w:type="spellStart"/>
      <w:r w:rsidR="00F4716F">
        <w:rPr>
          <w:sz w:val="20"/>
          <w:szCs w:val="20"/>
        </w:rPr>
        <w:t>utalójelet</w:t>
      </w:r>
      <w:proofErr w:type="spellEnd"/>
      <w:r w:rsidR="00F4716F">
        <w:rPr>
          <w:sz w:val="20"/>
          <w:szCs w:val="20"/>
        </w:rPr>
        <w:t>, amit megis</w:t>
      </w:r>
      <w:r w:rsidR="004C6F67">
        <w:rPr>
          <w:sz w:val="20"/>
          <w:szCs w:val="20"/>
        </w:rPr>
        <w:t>m</w:t>
      </w:r>
      <w:r w:rsidR="00F4716F">
        <w:rPr>
          <w:sz w:val="20"/>
          <w:szCs w:val="20"/>
        </w:rPr>
        <w:t>étlünk a lap alján (</w:t>
      </w:r>
      <w:r w:rsidR="00F4716F" w:rsidRPr="00600F07">
        <w:rPr>
          <w:i/>
          <w:sz w:val="20"/>
          <w:szCs w:val="20"/>
        </w:rPr>
        <w:t>lábjegyzet</w:t>
      </w:r>
      <w:r w:rsidR="00F4716F">
        <w:rPr>
          <w:sz w:val="20"/>
          <w:szCs w:val="20"/>
        </w:rPr>
        <w:t>) vagy a szöveg végén (</w:t>
      </w:r>
      <w:r w:rsidR="00F4716F" w:rsidRPr="00600F07">
        <w:rPr>
          <w:i/>
          <w:sz w:val="20"/>
          <w:szCs w:val="20"/>
        </w:rPr>
        <w:t>végjegyzet</w:t>
      </w:r>
      <w:r w:rsidR="00F4716F">
        <w:rPr>
          <w:sz w:val="20"/>
          <w:szCs w:val="20"/>
        </w:rPr>
        <w:t>)</w:t>
      </w:r>
      <w:r w:rsidR="00600F07">
        <w:rPr>
          <w:sz w:val="20"/>
          <w:szCs w:val="20"/>
        </w:rPr>
        <w:t xml:space="preserve">. Ezt követheti a megjelölt </w:t>
      </w:r>
      <w:r w:rsidR="00991754">
        <w:rPr>
          <w:sz w:val="20"/>
          <w:szCs w:val="20"/>
        </w:rPr>
        <w:t>részhez</w:t>
      </w:r>
      <w:r w:rsidR="00600F07">
        <w:rPr>
          <w:sz w:val="20"/>
          <w:szCs w:val="20"/>
        </w:rPr>
        <w:t xml:space="preserve"> tartozó kiegészítés.</w:t>
      </w:r>
    </w:p>
    <w:p w:rsidR="0001499B" w:rsidRDefault="00600F07" w:rsidP="00F772D1">
      <w:pPr>
        <w:ind w:firstLine="200"/>
        <w:jc w:val="both"/>
        <w:rPr>
          <w:sz w:val="20"/>
          <w:szCs w:val="20"/>
        </w:rPr>
      </w:pPr>
      <w:r>
        <w:rPr>
          <w:sz w:val="20"/>
          <w:szCs w:val="20"/>
        </w:rPr>
        <w:t>Az utaló</w:t>
      </w:r>
      <w:r w:rsidR="00162731">
        <w:rPr>
          <w:sz w:val="20"/>
          <w:szCs w:val="20"/>
        </w:rPr>
        <w:t>j</w:t>
      </w:r>
      <w:r>
        <w:rPr>
          <w:sz w:val="20"/>
          <w:szCs w:val="20"/>
        </w:rPr>
        <w:t>el lehe</w:t>
      </w:r>
      <w:r w:rsidR="004C6F67">
        <w:rPr>
          <w:sz w:val="20"/>
          <w:szCs w:val="20"/>
        </w:rPr>
        <w:t>t</w:t>
      </w:r>
      <w:r>
        <w:rPr>
          <w:sz w:val="20"/>
          <w:szCs w:val="20"/>
        </w:rPr>
        <w:t xml:space="preserve"> szimbólum</w:t>
      </w:r>
      <w:r w:rsidR="00474F8A">
        <w:rPr>
          <w:sz w:val="20"/>
          <w:szCs w:val="20"/>
        </w:rPr>
        <w:t>, vagy szám. Ha számozzuk a lábjegyzeteke</w:t>
      </w:r>
      <w:r w:rsidR="004C6F67">
        <w:rPr>
          <w:sz w:val="20"/>
          <w:szCs w:val="20"/>
        </w:rPr>
        <w:t>t</w:t>
      </w:r>
      <w:r w:rsidR="00474F8A">
        <w:rPr>
          <w:sz w:val="20"/>
          <w:szCs w:val="20"/>
        </w:rPr>
        <w:t>, az lehet akár folyamatos számozás</w:t>
      </w:r>
      <w:r w:rsidR="00AB5D1E">
        <w:rPr>
          <w:sz w:val="20"/>
          <w:szCs w:val="20"/>
        </w:rPr>
        <w:t xml:space="preserve"> is végig az egész szövegen</w:t>
      </w:r>
      <w:r w:rsidR="00474F8A">
        <w:rPr>
          <w:sz w:val="20"/>
          <w:szCs w:val="20"/>
        </w:rPr>
        <w:t xml:space="preserve">, akár minden oldalon 1-től </w:t>
      </w:r>
      <w:r w:rsidR="00DD0D1E">
        <w:rPr>
          <w:sz w:val="20"/>
          <w:szCs w:val="20"/>
        </w:rPr>
        <w:t>újrakezdődő</w:t>
      </w:r>
      <w:r w:rsidR="00AB5D1E">
        <w:rPr>
          <w:sz w:val="20"/>
          <w:szCs w:val="20"/>
        </w:rPr>
        <w:t xml:space="preserve"> is</w:t>
      </w:r>
      <w:r w:rsidR="0001499B">
        <w:rPr>
          <w:sz w:val="20"/>
          <w:szCs w:val="20"/>
        </w:rPr>
        <w:t>.</w:t>
      </w:r>
    </w:p>
    <w:p w:rsidR="004E005A" w:rsidRDefault="00AB5D1E" w:rsidP="00B0400B">
      <w:pPr>
        <w:spacing w:after="240"/>
        <w:ind w:firstLine="1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lábjegyzetet </w:t>
      </w:r>
      <w:r w:rsidR="00111292">
        <w:rPr>
          <w:sz w:val="20"/>
          <w:szCs w:val="20"/>
        </w:rPr>
        <w:t xml:space="preserve">jól láthatóan el kell különíteni </w:t>
      </w:r>
      <w:r>
        <w:rPr>
          <w:sz w:val="20"/>
          <w:szCs w:val="20"/>
        </w:rPr>
        <w:t>a s</w:t>
      </w:r>
      <w:r w:rsidR="00F4716F">
        <w:rPr>
          <w:sz w:val="20"/>
          <w:szCs w:val="20"/>
        </w:rPr>
        <w:t>z</w:t>
      </w:r>
      <w:r>
        <w:rPr>
          <w:sz w:val="20"/>
          <w:szCs w:val="20"/>
        </w:rPr>
        <w:t>övegtől</w:t>
      </w:r>
      <w:r w:rsidR="00111292">
        <w:rPr>
          <w:sz w:val="20"/>
          <w:szCs w:val="20"/>
        </w:rPr>
        <w:t>, nehogy összefoly</w:t>
      </w:r>
      <w:r w:rsidR="00DD0D1E">
        <w:rPr>
          <w:sz w:val="20"/>
          <w:szCs w:val="20"/>
        </w:rPr>
        <w:t>j</w:t>
      </w:r>
      <w:r w:rsidR="00111292">
        <w:rPr>
          <w:sz w:val="20"/>
          <w:szCs w:val="20"/>
        </w:rPr>
        <w:t>on a</w:t>
      </w:r>
      <w:r w:rsidR="00991754">
        <w:rPr>
          <w:sz w:val="20"/>
          <w:szCs w:val="20"/>
        </w:rPr>
        <w:t>zza</w:t>
      </w:r>
      <w:r w:rsidR="00111292">
        <w:rPr>
          <w:sz w:val="20"/>
          <w:szCs w:val="20"/>
        </w:rPr>
        <w:t>l, nem kis értelemzavarodást keltve.</w:t>
      </w:r>
      <w:r w:rsidR="00B0400B" w:rsidRPr="00B0400B">
        <w:t xml:space="preserve"> </w:t>
      </w:r>
      <w:r w:rsidR="00B0400B" w:rsidRPr="00B0400B">
        <w:rPr>
          <w:sz w:val="20"/>
          <w:szCs w:val="20"/>
        </w:rPr>
        <w:t>Az alábbi képernyőkép-részlet mutatja a jól elhelyezett lábjegyzetet</w:t>
      </w:r>
    </w:p>
    <w:p w:rsidR="00BD724A" w:rsidRDefault="00BD724A">
      <w:r>
        <w:rPr>
          <w:noProof/>
          <w:lang w:eastAsia="hu-HU"/>
        </w:rPr>
        <w:drawing>
          <wp:inline distT="0" distB="0" distL="0" distR="0">
            <wp:extent cx="5760720" cy="2608580"/>
            <wp:effectExtent l="0" t="0" r="0" b="127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997" w:rsidRPr="00452526" w:rsidRDefault="00B0400B" w:rsidP="007E1869">
      <w:pPr>
        <w:shd w:val="pct10" w:color="auto" w:fill="auto"/>
        <w:spacing w:before="240" w:after="120"/>
        <w:ind w:right="2835"/>
        <w:rPr>
          <w:b/>
          <w:sz w:val="32"/>
          <w:szCs w:val="32"/>
        </w:rPr>
      </w:pPr>
      <w:r w:rsidRPr="00452526">
        <w:rPr>
          <w:b/>
          <w:sz w:val="32"/>
          <w:szCs w:val="32"/>
        </w:rPr>
        <w:t xml:space="preserve">További fontos kiegészítők: </w:t>
      </w:r>
      <w:r w:rsidR="0046568A">
        <w:rPr>
          <w:b/>
          <w:sz w:val="32"/>
          <w:szCs w:val="32"/>
        </w:rPr>
        <w:br/>
      </w:r>
      <w:r w:rsidR="00B9077A" w:rsidRPr="00452526">
        <w:rPr>
          <w:b/>
          <w:sz w:val="32"/>
          <w:szCs w:val="32"/>
        </w:rPr>
        <w:t>ábrajegyzék</w:t>
      </w:r>
      <w:r w:rsidR="00452526" w:rsidRPr="00452526">
        <w:rPr>
          <w:b/>
          <w:sz w:val="32"/>
          <w:szCs w:val="32"/>
        </w:rPr>
        <w:t xml:space="preserve">, </w:t>
      </w:r>
      <w:r w:rsidR="002A0997" w:rsidRPr="00452526">
        <w:rPr>
          <w:b/>
          <w:sz w:val="32"/>
          <w:szCs w:val="32"/>
        </w:rPr>
        <w:t>tárgymutató</w:t>
      </w:r>
      <w:r w:rsidR="00452526" w:rsidRPr="00452526">
        <w:rPr>
          <w:b/>
          <w:sz w:val="32"/>
          <w:szCs w:val="32"/>
        </w:rPr>
        <w:t xml:space="preserve">, </w:t>
      </w:r>
      <w:r w:rsidR="002A0997" w:rsidRPr="00452526">
        <w:rPr>
          <w:b/>
          <w:sz w:val="32"/>
          <w:szCs w:val="32"/>
        </w:rPr>
        <w:t>tartalom</w:t>
      </w:r>
    </w:p>
    <w:p w:rsidR="00867B5C" w:rsidRDefault="00452526" w:rsidP="00452526">
      <w:pPr>
        <w:ind w:firstLine="200"/>
        <w:jc w:val="both"/>
        <w:rPr>
          <w:sz w:val="20"/>
          <w:szCs w:val="20"/>
        </w:rPr>
      </w:pPr>
      <w:r w:rsidRPr="009E5EBF">
        <w:rPr>
          <w:sz w:val="20"/>
          <w:szCs w:val="20"/>
        </w:rPr>
        <w:t xml:space="preserve">A </w:t>
      </w:r>
      <w:r w:rsidR="001D6FD4">
        <w:rPr>
          <w:sz w:val="20"/>
          <w:szCs w:val="20"/>
        </w:rPr>
        <w:t xml:space="preserve">lábjegyzet beszúrását a </w:t>
      </w:r>
      <w:r w:rsidR="001D6FD4" w:rsidRPr="00384397">
        <w:rPr>
          <w:rFonts w:asciiTheme="minorHAnsi" w:hAnsiTheme="minorHAnsi" w:cstheme="minorHAnsi"/>
          <w:sz w:val="20"/>
          <w:szCs w:val="20"/>
        </w:rPr>
        <w:t xml:space="preserve">Hivatkozás </w:t>
      </w:r>
      <w:r w:rsidR="001D6FD4">
        <w:rPr>
          <w:sz w:val="20"/>
          <w:szCs w:val="20"/>
        </w:rPr>
        <w:t>lapon találjuk, csakúgy</w:t>
      </w:r>
      <w:r w:rsidR="004F003A">
        <w:rPr>
          <w:sz w:val="20"/>
          <w:szCs w:val="20"/>
        </w:rPr>
        <w:t>,</w:t>
      </w:r>
      <w:r w:rsidR="001D6FD4">
        <w:rPr>
          <w:sz w:val="20"/>
          <w:szCs w:val="20"/>
        </w:rPr>
        <w:t xml:space="preserve"> mint </w:t>
      </w:r>
      <w:r w:rsidR="004F003A">
        <w:rPr>
          <w:sz w:val="20"/>
          <w:szCs w:val="20"/>
        </w:rPr>
        <w:t xml:space="preserve">a másik három fontos eszköz, az </w:t>
      </w:r>
      <w:r w:rsidR="004F003A" w:rsidRPr="00384397">
        <w:rPr>
          <w:i/>
          <w:sz w:val="20"/>
          <w:szCs w:val="20"/>
        </w:rPr>
        <w:t>ábrajegyzék</w:t>
      </w:r>
      <w:r w:rsidR="004F003A" w:rsidRPr="004F003A">
        <w:rPr>
          <w:sz w:val="20"/>
          <w:szCs w:val="20"/>
        </w:rPr>
        <w:t xml:space="preserve">, </w:t>
      </w:r>
      <w:r w:rsidR="004F003A">
        <w:rPr>
          <w:sz w:val="20"/>
          <w:szCs w:val="20"/>
        </w:rPr>
        <w:t xml:space="preserve">a </w:t>
      </w:r>
      <w:r w:rsidR="004F003A" w:rsidRPr="00384397">
        <w:rPr>
          <w:i/>
          <w:sz w:val="20"/>
          <w:szCs w:val="20"/>
        </w:rPr>
        <w:t>tárgymutató</w:t>
      </w:r>
      <w:r w:rsidR="004F003A">
        <w:rPr>
          <w:sz w:val="20"/>
          <w:szCs w:val="20"/>
        </w:rPr>
        <w:t xml:space="preserve"> és a </w:t>
      </w:r>
      <w:r w:rsidR="004F003A" w:rsidRPr="00384397">
        <w:rPr>
          <w:i/>
          <w:sz w:val="20"/>
          <w:szCs w:val="20"/>
        </w:rPr>
        <w:t>tartalom</w:t>
      </w:r>
      <w:r w:rsidR="009E1177" w:rsidRPr="00384397">
        <w:rPr>
          <w:i/>
          <w:sz w:val="20"/>
          <w:szCs w:val="20"/>
        </w:rPr>
        <w:t>jegyzék</w:t>
      </w:r>
      <w:r w:rsidR="009E1177">
        <w:rPr>
          <w:sz w:val="20"/>
          <w:szCs w:val="20"/>
        </w:rPr>
        <w:t xml:space="preserve"> profi elkészítés</w:t>
      </w:r>
      <w:r w:rsidR="008E2AEF">
        <w:rPr>
          <w:sz w:val="20"/>
          <w:szCs w:val="20"/>
        </w:rPr>
        <w:t>é</w:t>
      </w:r>
      <w:r w:rsidR="009E1177">
        <w:rPr>
          <w:sz w:val="20"/>
          <w:szCs w:val="20"/>
        </w:rPr>
        <w:t>hez szükséges menüpontokat</w:t>
      </w:r>
      <w:r w:rsidR="00384397">
        <w:rPr>
          <w:sz w:val="20"/>
          <w:szCs w:val="20"/>
        </w:rPr>
        <w:t xml:space="preserve">. </w:t>
      </w:r>
    </w:p>
    <w:p w:rsidR="00A73C05" w:rsidRPr="00255D3D" w:rsidRDefault="00A73C05" w:rsidP="00255D3D">
      <w:pPr>
        <w:pStyle w:val="Listaszerbekezds"/>
        <w:numPr>
          <w:ilvl w:val="0"/>
          <w:numId w:val="1"/>
        </w:numPr>
        <w:jc w:val="both"/>
      </w:pPr>
      <w:r w:rsidRPr="00255D3D">
        <w:t xml:space="preserve">Amikor a szövegbe beszúrunk egy-egy képet a </w:t>
      </w:r>
      <w:r w:rsidRPr="00255D3D">
        <w:rPr>
          <w:rFonts w:asciiTheme="minorHAnsi" w:hAnsiTheme="minorHAnsi" w:cstheme="minorHAnsi"/>
        </w:rPr>
        <w:t xml:space="preserve">Felirat beszúrása </w:t>
      </w:r>
      <w:r w:rsidRPr="00255D3D">
        <w:t>szövegre k</w:t>
      </w:r>
      <w:r w:rsidR="009148AB" w:rsidRPr="00255D3D">
        <w:t>a</w:t>
      </w:r>
      <w:r w:rsidRPr="00255D3D">
        <w:t xml:space="preserve">ttintva </w:t>
      </w:r>
      <w:r w:rsidR="009148AB" w:rsidRPr="00255D3D">
        <w:t xml:space="preserve">készíthetünk hozzá képaláírást, majd a szöveg végére állva a kurzorral, és az </w:t>
      </w:r>
      <w:r w:rsidR="009148AB" w:rsidRPr="00255D3D">
        <w:rPr>
          <w:rFonts w:asciiTheme="minorHAnsi" w:hAnsiTheme="minorHAnsi" w:cstheme="minorHAnsi"/>
        </w:rPr>
        <w:t>Ábrajegyzék besz</w:t>
      </w:r>
      <w:r w:rsidR="00EE18B5" w:rsidRPr="00255D3D">
        <w:rPr>
          <w:rFonts w:asciiTheme="minorHAnsi" w:hAnsiTheme="minorHAnsi" w:cstheme="minorHAnsi"/>
        </w:rPr>
        <w:t>ú</w:t>
      </w:r>
      <w:r w:rsidR="009148AB" w:rsidRPr="00255D3D">
        <w:rPr>
          <w:rFonts w:asciiTheme="minorHAnsi" w:hAnsiTheme="minorHAnsi" w:cstheme="minorHAnsi"/>
        </w:rPr>
        <w:t>rása</w:t>
      </w:r>
      <w:r w:rsidR="009148AB" w:rsidRPr="00255D3D">
        <w:t xml:space="preserve"> </w:t>
      </w:r>
      <w:r w:rsidR="00EE18B5" w:rsidRPr="00255D3D">
        <w:t>pontra kattintva gyűjthetjük össze ezeket, megjelölve azt is, hogy hányadik oldalon találhatók.</w:t>
      </w:r>
    </w:p>
    <w:p w:rsidR="0046568A" w:rsidRPr="00255D3D" w:rsidRDefault="0046568A" w:rsidP="00255D3D">
      <w:pPr>
        <w:pStyle w:val="Listaszerbekezds"/>
        <w:numPr>
          <w:ilvl w:val="0"/>
          <w:numId w:val="1"/>
        </w:numPr>
        <w:jc w:val="both"/>
      </w:pPr>
      <w:r w:rsidRPr="00255D3D">
        <w:t xml:space="preserve">Amikor a szöveg </w:t>
      </w:r>
      <w:r w:rsidR="007E1869" w:rsidRPr="00255D3D">
        <w:t xml:space="preserve">szempontjából jelentős fogalmat, személyt említünk meg, akkor jó lenne </w:t>
      </w:r>
      <w:r w:rsidR="001B452F" w:rsidRPr="00255D3D">
        <w:t>azt hozzáírni a név- és tárgymutatóhoz, hogy később ez alapján tudjunk oda</w:t>
      </w:r>
      <w:r w:rsidR="00933EAA">
        <w:t>lapozni</w:t>
      </w:r>
      <w:r w:rsidR="001B452F" w:rsidRPr="00255D3D">
        <w:t xml:space="preserve"> </w:t>
      </w:r>
      <w:r w:rsidR="00933EAA">
        <w:t xml:space="preserve">hozzá </w:t>
      </w:r>
      <w:r w:rsidR="001B452F" w:rsidRPr="00255D3D">
        <w:t xml:space="preserve">a </w:t>
      </w:r>
      <w:r w:rsidR="00933EAA">
        <w:t xml:space="preserve">már </w:t>
      </w:r>
      <w:r w:rsidR="001B452F" w:rsidRPr="00255D3D">
        <w:t>ki</w:t>
      </w:r>
      <w:r w:rsidR="00C26250" w:rsidRPr="00255D3D">
        <w:t>n</w:t>
      </w:r>
      <w:r w:rsidR="001B452F" w:rsidRPr="00255D3D">
        <w:t>yomtatott szövegben</w:t>
      </w:r>
      <w:r w:rsidR="00C26250" w:rsidRPr="00255D3D">
        <w:t xml:space="preserve">. A </w:t>
      </w:r>
      <w:r w:rsidR="00C26250" w:rsidRPr="00255D3D">
        <w:rPr>
          <w:rFonts w:asciiTheme="minorHAnsi" w:hAnsiTheme="minorHAnsi" w:cstheme="minorHAnsi"/>
        </w:rPr>
        <w:t>Bejegyzés megjelölése</w:t>
      </w:r>
      <w:r w:rsidR="005015FF" w:rsidRPr="00255D3D">
        <w:t xml:space="preserve"> pontra kattintva az</w:t>
      </w:r>
      <w:r w:rsidR="00DB40C5" w:rsidRPr="00255D3D">
        <w:t xml:space="preserve"> </w:t>
      </w:r>
      <w:r w:rsidR="005015FF" w:rsidRPr="00255D3D">
        <w:t>épp kijelölt szöveget a program az oldalszám</w:t>
      </w:r>
      <w:r w:rsidR="007C14C2" w:rsidRPr="00255D3D">
        <w:t>m</w:t>
      </w:r>
      <w:r w:rsidR="005015FF" w:rsidRPr="00255D3D">
        <w:t>al együtt</w:t>
      </w:r>
      <w:r w:rsidR="007C14C2" w:rsidRPr="00255D3D">
        <w:t xml:space="preserve"> </w:t>
      </w:r>
      <w:proofErr w:type="spellStart"/>
      <w:r w:rsidR="007C14C2" w:rsidRPr="00255D3D">
        <w:t>megjegyzi</w:t>
      </w:r>
      <w:proofErr w:type="spellEnd"/>
      <w:r w:rsidR="005015FF" w:rsidRPr="00255D3D">
        <w:t xml:space="preserve">, és a </w:t>
      </w:r>
      <w:r w:rsidR="00255D3D" w:rsidRPr="00255D3D">
        <w:rPr>
          <w:rFonts w:asciiTheme="minorHAnsi" w:hAnsiTheme="minorHAnsi" w:cstheme="minorHAnsi"/>
        </w:rPr>
        <w:t xml:space="preserve">Beszúrás </w:t>
      </w:r>
      <w:r w:rsidR="007C14C2" w:rsidRPr="00255D3D">
        <w:t xml:space="preserve">menüpontot kiválasztva a kurzor helyén létrejön </w:t>
      </w:r>
      <w:r w:rsidR="00933EAA">
        <w:t>az előzőleg megje</w:t>
      </w:r>
      <w:r w:rsidR="008F2764">
        <w:t xml:space="preserve">lölt bejegyzéseket felsoroló </w:t>
      </w:r>
      <w:r w:rsidR="007C14C2" w:rsidRPr="00255D3D">
        <w:t>tárgymutató.</w:t>
      </w:r>
    </w:p>
    <w:p w:rsidR="00867B5C" w:rsidRPr="00255D3D" w:rsidRDefault="00384397" w:rsidP="00255D3D">
      <w:pPr>
        <w:pStyle w:val="Listaszerbekezds"/>
        <w:numPr>
          <w:ilvl w:val="0"/>
          <w:numId w:val="1"/>
        </w:numPr>
        <w:jc w:val="both"/>
      </w:pPr>
      <w:r w:rsidRPr="00255D3D">
        <w:t xml:space="preserve">A tartalomjegyzék az </w:t>
      </w:r>
      <w:r w:rsidR="00867B5C" w:rsidRPr="00255D3D">
        <w:t>általunk meg</w:t>
      </w:r>
      <w:r w:rsidRPr="00255D3D">
        <w:t>adott</w:t>
      </w:r>
      <w:r w:rsidR="00867B5C" w:rsidRPr="00255D3D">
        <w:t xml:space="preserve"> stílusok előfordulásairól és azok helyéről készit listát. A kurzor helyén készül</w:t>
      </w:r>
      <w:r w:rsidR="00743106">
        <w:t xml:space="preserve"> el,</w:t>
      </w:r>
      <w:r w:rsidR="00867B5C" w:rsidRPr="00255D3D">
        <w:t xml:space="preserve"> és a </w:t>
      </w:r>
      <w:r w:rsidR="00867B5C" w:rsidRPr="004C6F67">
        <w:rPr>
          <w:rFonts w:asciiTheme="minorHAnsi" w:hAnsiTheme="minorHAnsi" w:cstheme="minorHAnsi"/>
        </w:rPr>
        <w:t>Tartalom</w:t>
      </w:r>
      <w:r w:rsidR="00867B5C" w:rsidRPr="00255D3D">
        <w:t xml:space="preserve"> feliratra kattintva </w:t>
      </w:r>
      <w:r w:rsidR="00A73C05" w:rsidRPr="00255D3D">
        <w:t>lehet rávenni a programot, hogy meg</w:t>
      </w:r>
      <w:r w:rsidR="00743106">
        <w:t>alkossa</w:t>
      </w:r>
      <w:r w:rsidR="00A73C05" w:rsidRPr="00255D3D">
        <w:t>.</w:t>
      </w:r>
    </w:p>
    <w:p w:rsidR="002A0997" w:rsidRDefault="00452526" w:rsidP="00693682">
      <w:pPr>
        <w:spacing w:before="240" w:after="240"/>
      </w:pPr>
      <w:r>
        <w:rPr>
          <w:noProof/>
          <w:lang w:eastAsia="hu-HU"/>
        </w:rPr>
        <w:drawing>
          <wp:inline distT="0" distB="0" distL="0" distR="0" wp14:anchorId="0FD666BF" wp14:editId="2F305793">
            <wp:extent cx="5760000" cy="771428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77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81A" w:rsidRDefault="00A3681A" w:rsidP="00693682">
      <w:pPr>
        <w:jc w:val="both"/>
      </w:pPr>
      <w:r>
        <w:t xml:space="preserve">A következő oldalon </w:t>
      </w:r>
      <w:r w:rsidR="008D5EC2">
        <w:t xml:space="preserve">a célszerűen elrendezett </w:t>
      </w:r>
      <w:r w:rsidR="008D5EC2" w:rsidRPr="00693682">
        <w:rPr>
          <w:b/>
          <w:i/>
        </w:rPr>
        <w:t>tartalomra</w:t>
      </w:r>
      <w:r w:rsidR="008D5EC2">
        <w:t xml:space="preserve">, </w:t>
      </w:r>
      <w:r w:rsidR="008D5EC2" w:rsidRPr="00693682">
        <w:rPr>
          <w:b/>
          <w:i/>
        </w:rPr>
        <w:t>ábrajegyzékre</w:t>
      </w:r>
      <w:r w:rsidR="00852382">
        <w:rPr>
          <w:b/>
          <w:i/>
        </w:rPr>
        <w:t>,</w:t>
      </w:r>
      <w:r w:rsidR="008D5EC2">
        <w:t xml:space="preserve"> </w:t>
      </w:r>
      <w:r w:rsidR="008D5EC2" w:rsidRPr="00693682">
        <w:rPr>
          <w:b/>
          <w:i/>
        </w:rPr>
        <w:t>név- és tárgymutatóra</w:t>
      </w:r>
      <w:r w:rsidR="008D5EC2">
        <w:t xml:space="preserve"> </w:t>
      </w:r>
      <w:r w:rsidR="00E15393">
        <w:t xml:space="preserve">valamint az </w:t>
      </w:r>
      <w:r w:rsidR="00E15393" w:rsidRPr="00E15393">
        <w:rPr>
          <w:b/>
          <w:i/>
        </w:rPr>
        <w:t>irodalomjegyzékre</w:t>
      </w:r>
      <w:r w:rsidR="00E15393">
        <w:t xml:space="preserve"> </w:t>
      </w:r>
      <w:r w:rsidR="008D5EC2">
        <w:t>mutatunk példát</w:t>
      </w:r>
      <w:r w:rsidR="00B5577C">
        <w:t>:</w:t>
      </w:r>
    </w:p>
    <w:p w:rsidR="00693682" w:rsidRPr="00534A57" w:rsidRDefault="00693682" w:rsidP="00534A57">
      <w:pPr>
        <w:spacing w:before="240" w:after="120"/>
        <w:jc w:val="center"/>
        <w:rPr>
          <w:b/>
          <w:sz w:val="40"/>
          <w:szCs w:val="40"/>
        </w:rPr>
      </w:pPr>
      <w:r w:rsidRPr="00534A57">
        <w:rPr>
          <w:b/>
          <w:sz w:val="40"/>
          <w:szCs w:val="40"/>
        </w:rPr>
        <w:lastRenderedPageBreak/>
        <w:t>Tartalom</w:t>
      </w:r>
    </w:p>
    <w:p w:rsidR="00693682" w:rsidRPr="009D6CEC" w:rsidRDefault="00B5577C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>
        <w:rPr>
          <w:sz w:val="20"/>
          <w:szCs w:val="20"/>
        </w:rPr>
        <w:t>Bevez</w:t>
      </w:r>
      <w:r w:rsidR="00534A57" w:rsidRPr="009D6CEC">
        <w:rPr>
          <w:sz w:val="20"/>
          <w:szCs w:val="20"/>
        </w:rPr>
        <w:t xml:space="preserve">etés </w:t>
      </w:r>
      <w:r w:rsidR="00534A57" w:rsidRPr="009D6CEC">
        <w:rPr>
          <w:sz w:val="20"/>
          <w:szCs w:val="20"/>
        </w:rPr>
        <w:tab/>
        <w:t xml:space="preserve"> 3</w:t>
      </w:r>
    </w:p>
    <w:p w:rsidR="00534A57" w:rsidRPr="009D6CEC" w:rsidRDefault="00534A57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A szöveg egységei </w:t>
      </w:r>
      <w:r w:rsidRPr="009D6CEC">
        <w:rPr>
          <w:sz w:val="20"/>
          <w:szCs w:val="20"/>
        </w:rPr>
        <w:tab/>
        <w:t xml:space="preserve"> 4</w:t>
      </w:r>
    </w:p>
    <w:p w:rsidR="00534A57" w:rsidRPr="009D6CEC" w:rsidRDefault="00346956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</w:r>
      <w:r w:rsidR="00534A57" w:rsidRPr="009D6CEC">
        <w:rPr>
          <w:sz w:val="20"/>
          <w:szCs w:val="20"/>
        </w:rPr>
        <w:t xml:space="preserve">Betűk </w:t>
      </w:r>
      <w:r w:rsidR="00534A57" w:rsidRPr="009D6CEC">
        <w:rPr>
          <w:sz w:val="20"/>
          <w:szCs w:val="20"/>
        </w:rPr>
        <w:tab/>
      </w:r>
      <w:r w:rsidRPr="009D6CEC">
        <w:rPr>
          <w:sz w:val="20"/>
          <w:szCs w:val="20"/>
        </w:rPr>
        <w:t xml:space="preserve"> 5</w:t>
      </w:r>
    </w:p>
    <w:p w:rsidR="00534A57" w:rsidRPr="009D6CEC" w:rsidRDefault="00346956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</w:r>
      <w:r w:rsidR="00534A57" w:rsidRPr="009D6CEC">
        <w:rPr>
          <w:sz w:val="20"/>
          <w:szCs w:val="20"/>
        </w:rPr>
        <w:t xml:space="preserve">Bekezdések </w:t>
      </w:r>
      <w:r w:rsidR="00534A57" w:rsidRPr="009D6CEC">
        <w:rPr>
          <w:sz w:val="20"/>
          <w:szCs w:val="20"/>
        </w:rPr>
        <w:tab/>
        <w:t xml:space="preserve"> 11</w:t>
      </w:r>
    </w:p>
    <w:p w:rsidR="00534A57" w:rsidRPr="009D6CEC" w:rsidRDefault="00346956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</w:r>
      <w:r w:rsidR="00534A57" w:rsidRPr="009D6CEC">
        <w:rPr>
          <w:sz w:val="20"/>
          <w:szCs w:val="20"/>
        </w:rPr>
        <w:t xml:space="preserve">Oldalak </w:t>
      </w:r>
      <w:r w:rsidR="00534A57" w:rsidRPr="009D6CEC">
        <w:rPr>
          <w:sz w:val="20"/>
          <w:szCs w:val="20"/>
        </w:rPr>
        <w:tab/>
        <w:t xml:space="preserve"> 14</w:t>
      </w:r>
    </w:p>
    <w:p w:rsidR="00346956" w:rsidRPr="009D6CEC" w:rsidRDefault="00346956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  <w:t xml:space="preserve">Nagyobb szövegegységek </w:t>
      </w:r>
      <w:r w:rsidRPr="009D6CEC">
        <w:rPr>
          <w:sz w:val="20"/>
          <w:szCs w:val="20"/>
        </w:rPr>
        <w:tab/>
        <w:t xml:space="preserve"> 15</w:t>
      </w:r>
    </w:p>
    <w:p w:rsidR="000867F7" w:rsidRPr="009D6CEC" w:rsidRDefault="000867F7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>A szövegszerkesztés folyamata</w:t>
      </w:r>
      <w:r w:rsidR="00445B01">
        <w:rPr>
          <w:sz w:val="20"/>
          <w:szCs w:val="20"/>
        </w:rPr>
        <w:tab/>
        <w:t>16</w:t>
      </w:r>
    </w:p>
    <w:p w:rsidR="00534A57" w:rsidRPr="009D6CEC" w:rsidRDefault="000867F7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</w:r>
      <w:r w:rsidR="00534A57" w:rsidRPr="009D6CEC">
        <w:rPr>
          <w:sz w:val="20"/>
          <w:szCs w:val="20"/>
        </w:rPr>
        <w:t xml:space="preserve">A nyers szöveg </w:t>
      </w:r>
      <w:r w:rsidR="00534A57" w:rsidRPr="009D6CEC">
        <w:rPr>
          <w:sz w:val="20"/>
          <w:szCs w:val="20"/>
        </w:rPr>
        <w:tab/>
        <w:t xml:space="preserve"> 1</w:t>
      </w:r>
      <w:r w:rsidR="00346956" w:rsidRPr="009D6CEC">
        <w:rPr>
          <w:sz w:val="20"/>
          <w:szCs w:val="20"/>
        </w:rPr>
        <w:t>6</w:t>
      </w:r>
    </w:p>
    <w:p w:rsidR="00534A57" w:rsidRPr="009D6CEC" w:rsidRDefault="000867F7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</w:r>
      <w:r w:rsidR="00534A57" w:rsidRPr="009D6CEC">
        <w:rPr>
          <w:sz w:val="20"/>
          <w:szCs w:val="20"/>
        </w:rPr>
        <w:t>A hibajavítás</w:t>
      </w:r>
      <w:r w:rsidR="00346956" w:rsidRPr="009D6CEC">
        <w:rPr>
          <w:sz w:val="20"/>
          <w:szCs w:val="20"/>
        </w:rPr>
        <w:t xml:space="preserve"> </w:t>
      </w:r>
      <w:r w:rsidR="00534A57" w:rsidRPr="009D6CEC">
        <w:rPr>
          <w:sz w:val="20"/>
          <w:szCs w:val="20"/>
        </w:rPr>
        <w:tab/>
      </w:r>
      <w:r w:rsidR="00346956" w:rsidRPr="009D6CEC">
        <w:rPr>
          <w:sz w:val="20"/>
          <w:szCs w:val="20"/>
        </w:rPr>
        <w:t xml:space="preserve"> 18</w:t>
      </w:r>
    </w:p>
    <w:p w:rsidR="00346956" w:rsidRDefault="000867F7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 w:rsidRPr="009D6CEC">
        <w:rPr>
          <w:sz w:val="20"/>
          <w:szCs w:val="20"/>
        </w:rPr>
        <w:t xml:space="preserve"> </w:t>
      </w:r>
      <w:r w:rsidRPr="009D6CEC">
        <w:rPr>
          <w:sz w:val="20"/>
          <w:szCs w:val="20"/>
        </w:rPr>
        <w:tab/>
      </w:r>
      <w:r w:rsidR="00346956" w:rsidRPr="009D6CEC">
        <w:rPr>
          <w:sz w:val="20"/>
          <w:szCs w:val="20"/>
        </w:rPr>
        <w:t xml:space="preserve">A formázás </w:t>
      </w:r>
      <w:r w:rsidR="00346956" w:rsidRPr="009D6CEC">
        <w:rPr>
          <w:sz w:val="20"/>
          <w:szCs w:val="20"/>
        </w:rPr>
        <w:tab/>
        <w:t xml:space="preserve"> 23</w:t>
      </w:r>
    </w:p>
    <w:p w:rsidR="00A61502" w:rsidRPr="009D6CEC" w:rsidRDefault="00A61502" w:rsidP="00752F5E">
      <w:pPr>
        <w:tabs>
          <w:tab w:val="left" w:pos="1332"/>
          <w:tab w:val="right" w:leader="dot" w:pos="7938"/>
        </w:tabs>
        <w:ind w:left="1134" w:right="1134"/>
        <w:jc w:val="both"/>
        <w:rPr>
          <w:sz w:val="20"/>
          <w:szCs w:val="20"/>
        </w:rPr>
      </w:pPr>
      <w:r>
        <w:rPr>
          <w:sz w:val="20"/>
          <w:szCs w:val="20"/>
        </w:rPr>
        <w:t>…</w:t>
      </w:r>
    </w:p>
    <w:p w:rsidR="00752F5E" w:rsidRDefault="00752F5E" w:rsidP="00752F5E">
      <w:pPr>
        <w:pBdr>
          <w:bottom w:val="thinThickThinMediumGap" w:sz="24" w:space="1" w:color="auto"/>
        </w:pBdr>
        <w:jc w:val="both"/>
      </w:pPr>
    </w:p>
    <w:p w:rsidR="00752F5E" w:rsidRDefault="00752F5E" w:rsidP="00752F5E"/>
    <w:p w:rsidR="00752F5E" w:rsidRDefault="004E2D83" w:rsidP="004E2D83">
      <w:pPr>
        <w:spacing w:before="240" w:after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Ábrajegyzék</w:t>
      </w:r>
    </w:p>
    <w:p w:rsidR="0034549B" w:rsidRDefault="0034549B" w:rsidP="004E2D83">
      <w:pPr>
        <w:jc w:val="both"/>
        <w:rPr>
          <w:sz w:val="20"/>
          <w:szCs w:val="20"/>
        </w:rPr>
        <w:sectPr w:rsidR="0034549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2D83" w:rsidRPr="007C5A11" w:rsidRDefault="004E2D83" w:rsidP="006918C0">
      <w:pPr>
        <w:tabs>
          <w:tab w:val="right" w:pos="3969"/>
        </w:tabs>
        <w:jc w:val="both"/>
        <w:rPr>
          <w:sz w:val="20"/>
          <w:szCs w:val="20"/>
        </w:rPr>
      </w:pPr>
      <w:r w:rsidRPr="007C5A11">
        <w:rPr>
          <w:sz w:val="20"/>
          <w:szCs w:val="20"/>
        </w:rPr>
        <w:lastRenderedPageBreak/>
        <w:t xml:space="preserve">1. ábra </w:t>
      </w:r>
      <w:proofErr w:type="gramStart"/>
      <w:r w:rsidRPr="007C5A11">
        <w:rPr>
          <w:sz w:val="20"/>
          <w:szCs w:val="20"/>
        </w:rPr>
        <w:t>A</w:t>
      </w:r>
      <w:proofErr w:type="gramEnd"/>
      <w:r w:rsidRPr="007C5A11">
        <w:rPr>
          <w:sz w:val="20"/>
          <w:szCs w:val="20"/>
        </w:rPr>
        <w:t xml:space="preserve"> betűsor</w:t>
      </w:r>
      <w:r w:rsidRPr="007C5A11">
        <w:rPr>
          <w:sz w:val="20"/>
          <w:szCs w:val="20"/>
        </w:rPr>
        <w:tab/>
        <w:t>5</w:t>
      </w:r>
    </w:p>
    <w:p w:rsidR="004E2D83" w:rsidRPr="007C5A11" w:rsidRDefault="004E2D83" w:rsidP="006918C0">
      <w:pPr>
        <w:tabs>
          <w:tab w:val="right" w:pos="3969"/>
        </w:tabs>
        <w:jc w:val="both"/>
        <w:rPr>
          <w:sz w:val="20"/>
          <w:szCs w:val="20"/>
        </w:rPr>
      </w:pPr>
      <w:r w:rsidRPr="007C5A11">
        <w:rPr>
          <w:sz w:val="20"/>
          <w:szCs w:val="20"/>
        </w:rPr>
        <w:t>2. ábra Betűtípusok</w:t>
      </w:r>
      <w:r w:rsidRPr="007C5A11">
        <w:rPr>
          <w:sz w:val="20"/>
          <w:szCs w:val="20"/>
        </w:rPr>
        <w:tab/>
        <w:t>6</w:t>
      </w:r>
    </w:p>
    <w:p w:rsidR="00A23615" w:rsidRPr="007C5A11" w:rsidRDefault="00A23615" w:rsidP="006918C0">
      <w:pPr>
        <w:tabs>
          <w:tab w:val="right" w:pos="3969"/>
        </w:tabs>
        <w:jc w:val="both"/>
        <w:rPr>
          <w:sz w:val="20"/>
          <w:szCs w:val="20"/>
        </w:rPr>
      </w:pPr>
      <w:r w:rsidRPr="007C5A11">
        <w:rPr>
          <w:sz w:val="20"/>
          <w:szCs w:val="20"/>
        </w:rPr>
        <w:t>3. ábra Talpas betűk</w:t>
      </w:r>
      <w:r w:rsidRPr="007C5A11">
        <w:rPr>
          <w:sz w:val="20"/>
          <w:szCs w:val="20"/>
        </w:rPr>
        <w:tab/>
        <w:t>7</w:t>
      </w:r>
    </w:p>
    <w:p w:rsidR="00A23615" w:rsidRPr="007C5A11" w:rsidRDefault="00A23615" w:rsidP="006918C0">
      <w:pPr>
        <w:tabs>
          <w:tab w:val="right" w:pos="3969"/>
        </w:tabs>
        <w:jc w:val="both"/>
        <w:rPr>
          <w:sz w:val="20"/>
          <w:szCs w:val="20"/>
        </w:rPr>
      </w:pPr>
      <w:r w:rsidRPr="007C5A11">
        <w:rPr>
          <w:sz w:val="20"/>
          <w:szCs w:val="20"/>
        </w:rPr>
        <w:t>4. ábra Betűcsalád</w:t>
      </w:r>
      <w:r w:rsidRPr="007C5A11">
        <w:rPr>
          <w:sz w:val="20"/>
          <w:szCs w:val="20"/>
        </w:rPr>
        <w:tab/>
        <w:t>9</w:t>
      </w:r>
    </w:p>
    <w:p w:rsidR="00A23615" w:rsidRPr="007C5A11" w:rsidRDefault="00A23615" w:rsidP="006918C0">
      <w:pPr>
        <w:tabs>
          <w:tab w:val="right" w:pos="3969"/>
        </w:tabs>
        <w:jc w:val="both"/>
        <w:rPr>
          <w:sz w:val="20"/>
          <w:szCs w:val="20"/>
        </w:rPr>
      </w:pPr>
      <w:r w:rsidRPr="007C5A11">
        <w:rPr>
          <w:sz w:val="20"/>
          <w:szCs w:val="20"/>
        </w:rPr>
        <w:t xml:space="preserve">5. ábra </w:t>
      </w:r>
      <w:r w:rsidR="00B023AB" w:rsidRPr="007C5A11">
        <w:rPr>
          <w:sz w:val="20"/>
          <w:szCs w:val="20"/>
        </w:rPr>
        <w:t>Betűváltozatok</w:t>
      </w:r>
      <w:r w:rsidR="00B023AB" w:rsidRPr="007C5A11">
        <w:rPr>
          <w:sz w:val="20"/>
          <w:szCs w:val="20"/>
        </w:rPr>
        <w:tab/>
        <w:t>10</w:t>
      </w:r>
    </w:p>
    <w:p w:rsidR="007C5A11" w:rsidRPr="007C5A11" w:rsidRDefault="007C5A11" w:rsidP="006918C0">
      <w:pPr>
        <w:tabs>
          <w:tab w:val="right" w:pos="3969"/>
        </w:tabs>
        <w:jc w:val="both"/>
        <w:rPr>
          <w:sz w:val="20"/>
          <w:szCs w:val="20"/>
        </w:rPr>
      </w:pPr>
      <w:r w:rsidRPr="007C5A11">
        <w:rPr>
          <w:sz w:val="20"/>
          <w:szCs w:val="20"/>
        </w:rPr>
        <w:t>6. ábra Igazítások vagy zárások</w:t>
      </w:r>
      <w:r w:rsidRPr="007C5A11">
        <w:rPr>
          <w:sz w:val="20"/>
          <w:szCs w:val="20"/>
        </w:rPr>
        <w:tab/>
        <w:t>11</w:t>
      </w:r>
    </w:p>
    <w:p w:rsidR="00B023AB" w:rsidRDefault="006918C0" w:rsidP="006918C0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B023AB" w:rsidRPr="007C5A11">
        <w:rPr>
          <w:sz w:val="20"/>
          <w:szCs w:val="20"/>
        </w:rPr>
        <w:t>. ábra Sorközök és térközök</w:t>
      </w:r>
      <w:r w:rsidR="00B023AB" w:rsidRPr="007C5A11">
        <w:rPr>
          <w:sz w:val="20"/>
          <w:szCs w:val="20"/>
        </w:rPr>
        <w:tab/>
        <w:t>12</w:t>
      </w:r>
    </w:p>
    <w:p w:rsidR="006918C0" w:rsidRDefault="006918C0" w:rsidP="006918C0">
      <w:pPr>
        <w:tabs>
          <w:tab w:val="right" w:pos="3969"/>
        </w:tabs>
        <w:jc w:val="both"/>
        <w:rPr>
          <w:sz w:val="20"/>
          <w:szCs w:val="20"/>
        </w:rPr>
      </w:pPr>
    </w:p>
    <w:p w:rsidR="006918C0" w:rsidRDefault="006918C0" w:rsidP="006918C0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</w:t>
      </w:r>
    </w:p>
    <w:p w:rsidR="00F97C27" w:rsidRPr="007C5A11" w:rsidRDefault="006918C0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  <w:r w:rsidR="00F97C27">
        <w:rPr>
          <w:sz w:val="20"/>
          <w:szCs w:val="20"/>
        </w:rPr>
        <w:lastRenderedPageBreak/>
        <w:t>8</w:t>
      </w:r>
      <w:r w:rsidR="00F97C27" w:rsidRPr="007C5A11">
        <w:rPr>
          <w:sz w:val="20"/>
          <w:szCs w:val="20"/>
        </w:rPr>
        <w:t>. ábra Behúzások</w:t>
      </w:r>
      <w:r w:rsidR="00F97C27" w:rsidRPr="007C5A11">
        <w:rPr>
          <w:sz w:val="20"/>
          <w:szCs w:val="20"/>
        </w:rPr>
        <w:tab/>
        <w:t>13</w:t>
      </w:r>
    </w:p>
    <w:p w:rsidR="00F97C27" w:rsidRPr="007C5A11" w:rsidRDefault="00F97C27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7C5A11">
        <w:rPr>
          <w:sz w:val="20"/>
          <w:szCs w:val="20"/>
        </w:rPr>
        <w:t>. ábra Első soros és függő behúzás</w:t>
      </w:r>
      <w:r w:rsidRPr="007C5A11">
        <w:rPr>
          <w:sz w:val="20"/>
          <w:szCs w:val="20"/>
        </w:rPr>
        <w:tab/>
        <w:t>13</w:t>
      </w:r>
    </w:p>
    <w:p w:rsidR="00F97C27" w:rsidRPr="007C5A11" w:rsidRDefault="00F97C27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Pr="007C5A11">
        <w:rPr>
          <w:sz w:val="20"/>
          <w:szCs w:val="20"/>
        </w:rPr>
        <w:t xml:space="preserve">. ábra A </w:t>
      </w:r>
      <w:proofErr w:type="gramStart"/>
      <w:r w:rsidRPr="007C5A11">
        <w:rPr>
          <w:sz w:val="20"/>
          <w:szCs w:val="20"/>
        </w:rPr>
        <w:t>margók</w:t>
      </w:r>
      <w:proofErr w:type="gramEnd"/>
      <w:r w:rsidRPr="007C5A11">
        <w:rPr>
          <w:sz w:val="20"/>
          <w:szCs w:val="20"/>
        </w:rPr>
        <w:t xml:space="preserve"> </w:t>
      </w:r>
      <w:r w:rsidRPr="007C5A11">
        <w:rPr>
          <w:sz w:val="20"/>
          <w:szCs w:val="20"/>
        </w:rPr>
        <w:tab/>
        <w:t>14</w:t>
      </w:r>
    </w:p>
    <w:p w:rsidR="00F97C27" w:rsidRPr="007C5A11" w:rsidRDefault="00F97C27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Pr="007C5A11">
        <w:rPr>
          <w:sz w:val="20"/>
          <w:szCs w:val="20"/>
        </w:rPr>
        <w:t>. ábra Az oldal vonalhálózata</w:t>
      </w:r>
      <w:r w:rsidRPr="007C5A11">
        <w:rPr>
          <w:sz w:val="20"/>
          <w:szCs w:val="20"/>
        </w:rPr>
        <w:tab/>
        <w:t>14</w:t>
      </w:r>
    </w:p>
    <w:p w:rsidR="00F97C27" w:rsidRPr="007C5A11" w:rsidRDefault="00F97C27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12</w:t>
      </w:r>
      <w:r w:rsidRPr="007C5A11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ábra </w:t>
      </w:r>
      <w:r w:rsidRPr="007C5A11">
        <w:rPr>
          <w:sz w:val="20"/>
          <w:szCs w:val="20"/>
        </w:rPr>
        <w:t>Korrektúrajelek</w:t>
      </w:r>
      <w:r w:rsidRPr="007C5A11">
        <w:rPr>
          <w:sz w:val="20"/>
          <w:szCs w:val="20"/>
        </w:rPr>
        <w:tab/>
        <w:t>19</w:t>
      </w:r>
    </w:p>
    <w:p w:rsidR="00F97C27" w:rsidRDefault="00F97C27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13</w:t>
      </w:r>
      <w:r w:rsidRPr="007C5A11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ábra </w:t>
      </w:r>
      <w:r w:rsidRPr="007C5A11">
        <w:rPr>
          <w:sz w:val="20"/>
          <w:szCs w:val="20"/>
        </w:rPr>
        <w:t>Ezek helyes szövegek?</w:t>
      </w:r>
      <w:r w:rsidRPr="007C5A11">
        <w:rPr>
          <w:sz w:val="20"/>
          <w:szCs w:val="20"/>
        </w:rPr>
        <w:tab/>
        <w:t>20</w:t>
      </w:r>
    </w:p>
    <w:p w:rsidR="00F97C27" w:rsidRDefault="00F97C27" w:rsidP="00F97C27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14. ábra Mennyivel </w:t>
      </w:r>
      <w:proofErr w:type="gramStart"/>
      <w:r>
        <w:rPr>
          <w:sz w:val="20"/>
          <w:szCs w:val="20"/>
        </w:rPr>
        <w:t>szebb …</w:t>
      </w:r>
      <w:proofErr w:type="gramEnd"/>
      <w:r>
        <w:rPr>
          <w:sz w:val="20"/>
          <w:szCs w:val="20"/>
        </w:rPr>
        <w:tab/>
        <w:t>24</w:t>
      </w:r>
    </w:p>
    <w:p w:rsidR="0034549B" w:rsidRPr="007C5A11" w:rsidRDefault="0034549B" w:rsidP="00F97C27">
      <w:pPr>
        <w:tabs>
          <w:tab w:val="right" w:pos="3969"/>
        </w:tabs>
        <w:jc w:val="both"/>
        <w:rPr>
          <w:sz w:val="20"/>
          <w:szCs w:val="20"/>
        </w:rPr>
      </w:pPr>
    </w:p>
    <w:p w:rsidR="0034549B" w:rsidRDefault="0034549B" w:rsidP="004E2D83">
      <w:pPr>
        <w:jc w:val="both"/>
        <w:rPr>
          <w:sz w:val="20"/>
          <w:szCs w:val="20"/>
        </w:rPr>
        <w:sectPr w:rsidR="0034549B" w:rsidSect="0034549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E2D83" w:rsidRPr="006918C0" w:rsidRDefault="004E2D83" w:rsidP="006918C0">
      <w:pPr>
        <w:pBdr>
          <w:bottom w:val="thinThickThinMediumGap" w:sz="24" w:space="1" w:color="auto"/>
        </w:pBdr>
        <w:jc w:val="both"/>
      </w:pPr>
    </w:p>
    <w:p w:rsidR="006918C0" w:rsidRDefault="006918C0" w:rsidP="004E2D83">
      <w:pPr>
        <w:jc w:val="both"/>
        <w:rPr>
          <w:sz w:val="20"/>
          <w:szCs w:val="20"/>
        </w:rPr>
      </w:pPr>
    </w:p>
    <w:p w:rsidR="00F663F3" w:rsidRDefault="00F663F3" w:rsidP="00F663F3">
      <w:pPr>
        <w:spacing w:before="240" w:after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Név- és tárgymutató</w:t>
      </w:r>
    </w:p>
    <w:p w:rsidR="008D2CAB" w:rsidRDefault="008D2CAB" w:rsidP="00F663F3">
      <w:pPr>
        <w:jc w:val="both"/>
        <w:rPr>
          <w:sz w:val="20"/>
          <w:szCs w:val="20"/>
        </w:rPr>
        <w:sectPr w:rsidR="008D2CAB" w:rsidSect="00F663F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3F3" w:rsidRDefault="00F663F3" w:rsidP="00F663F3">
      <w:pPr>
        <w:jc w:val="both"/>
        <w:rPr>
          <w:sz w:val="20"/>
          <w:szCs w:val="20"/>
        </w:rPr>
        <w:sectPr w:rsidR="00F663F3" w:rsidSect="008D2CAB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lastRenderedPageBreak/>
        <w:t>alapbeállítás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6, 11, 14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alapvonal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7,</w:t>
      </w:r>
      <w:r w:rsidR="008F2764">
        <w:rPr>
          <w:rFonts w:eastAsia="Times New Roman" w:cs="Times New Roman"/>
          <w:color w:val="000000"/>
          <w:sz w:val="20"/>
          <w:szCs w:val="20"/>
          <w:lang w:eastAsia="hu-HU"/>
        </w:rPr>
        <w:t xml:space="preserve"> </w:t>
      </w:r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12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antikva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 xml:space="preserve"> betű</w:t>
      </w:r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9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árvasor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13</w:t>
      </w:r>
    </w:p>
    <w:p w:rsid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behúzás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13</w:t>
      </w:r>
    </w:p>
    <w:p w:rsidR="00635A61" w:rsidRDefault="00635A61" w:rsidP="00635A61">
      <w:pPr>
        <w:tabs>
          <w:tab w:val="right" w:pos="3969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</w:t>
      </w:r>
    </w:p>
    <w:p w:rsidR="008D2CAB" w:rsidRPr="008D2CAB" w:rsidRDefault="00635A61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r>
        <w:rPr>
          <w:rFonts w:eastAsia="Times New Roman" w:cs="Times New Roman"/>
          <w:color w:val="000000"/>
          <w:sz w:val="20"/>
          <w:szCs w:val="20"/>
          <w:lang w:eastAsia="hu-HU"/>
        </w:rPr>
        <w:br w:type="column"/>
      </w:r>
      <w:proofErr w:type="gramStart"/>
      <w:r w:rsidR="008D2CAB" w:rsidRPr="008D2CAB">
        <w:rPr>
          <w:rFonts w:eastAsia="Times New Roman" w:cs="Times New Roman"/>
          <w:color w:val="000000"/>
          <w:sz w:val="20"/>
          <w:szCs w:val="20"/>
          <w:lang w:eastAsia="hu-HU"/>
        </w:rPr>
        <w:lastRenderedPageBreak/>
        <w:t>bekezdés</w:t>
      </w:r>
      <w:proofErr w:type="gramEnd"/>
      <w:r w:rsidR="008D2CAB"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11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 xml:space="preserve">belső </w:t>
      </w: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margó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14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betű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5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betűcsalád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9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betűtalp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6</w:t>
      </w:r>
    </w:p>
    <w:p w:rsidR="008D2CAB" w:rsidRPr="008D2CAB" w:rsidRDefault="00635A61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r>
        <w:rPr>
          <w:rFonts w:eastAsia="Times New Roman" w:cs="Times New Roman"/>
          <w:color w:val="000000"/>
          <w:sz w:val="20"/>
          <w:szCs w:val="20"/>
          <w:lang w:eastAsia="hu-HU"/>
        </w:rPr>
        <w:br w:type="column"/>
      </w:r>
      <w:proofErr w:type="gramStart"/>
      <w:r w:rsidR="008D2CAB" w:rsidRPr="008D2CAB">
        <w:rPr>
          <w:rFonts w:eastAsia="Times New Roman" w:cs="Times New Roman"/>
          <w:color w:val="000000"/>
          <w:sz w:val="20"/>
          <w:szCs w:val="20"/>
          <w:lang w:eastAsia="hu-HU"/>
        </w:rPr>
        <w:lastRenderedPageBreak/>
        <w:t>betűtípus</w:t>
      </w:r>
      <w:proofErr w:type="gramEnd"/>
      <w:r w:rsidR="008D2CAB"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6,</w:t>
      </w:r>
      <w:r w:rsidR="008F2764">
        <w:rPr>
          <w:rFonts w:eastAsia="Times New Roman" w:cs="Times New Roman"/>
          <w:color w:val="000000"/>
          <w:sz w:val="20"/>
          <w:szCs w:val="20"/>
          <w:lang w:eastAsia="hu-HU"/>
        </w:rPr>
        <w:t xml:space="preserve"> </w:t>
      </w:r>
      <w:r w:rsidR="008D2CAB" w:rsidRPr="008D2CAB">
        <w:rPr>
          <w:rFonts w:eastAsia="Times New Roman" w:cs="Times New Roman"/>
          <w:color w:val="000000"/>
          <w:sz w:val="20"/>
          <w:szCs w:val="20"/>
          <w:lang w:eastAsia="hu-HU"/>
        </w:rPr>
        <w:t>8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betűváltozat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10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spell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Bodoni</w:t>
      </w:r>
      <w:proofErr w:type="spell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 xml:space="preserve">, </w:t>
      </w:r>
      <w:proofErr w:type="spell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Giambattista</w:t>
      </w:r>
      <w:proofErr w:type="spell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10</w:t>
      </w:r>
    </w:p>
    <w:p w:rsidR="008D2CAB" w:rsidRPr="008D2CAB" w:rsidRDefault="008D2CAB" w:rsidP="00920CA9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</w:pPr>
      <w:proofErr w:type="gram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címsor</w:t>
      </w:r>
      <w:proofErr w:type="gram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25</w:t>
      </w:r>
    </w:p>
    <w:p w:rsidR="008D2CAB" w:rsidRPr="00741C1D" w:rsidRDefault="008D2CAB" w:rsidP="00741C1D">
      <w:pPr>
        <w:tabs>
          <w:tab w:val="right" w:pos="2552"/>
        </w:tabs>
        <w:ind w:left="68"/>
        <w:rPr>
          <w:rFonts w:eastAsia="Times New Roman" w:cs="Times New Roman"/>
          <w:color w:val="000000"/>
          <w:sz w:val="20"/>
          <w:szCs w:val="20"/>
          <w:lang w:eastAsia="hu-HU"/>
        </w:rPr>
        <w:sectPr w:rsidR="008D2CAB" w:rsidRPr="00741C1D" w:rsidSect="008D2CAB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proofErr w:type="spellStart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>Courier</w:t>
      </w:r>
      <w:proofErr w:type="spellEnd"/>
      <w:r w:rsidRPr="008D2CAB">
        <w:rPr>
          <w:rFonts w:eastAsia="Times New Roman" w:cs="Times New Roman"/>
          <w:color w:val="000000"/>
          <w:sz w:val="20"/>
          <w:szCs w:val="20"/>
          <w:lang w:eastAsia="hu-HU"/>
        </w:rPr>
        <w:tab/>
        <w:t>6</w:t>
      </w:r>
    </w:p>
    <w:p w:rsidR="00F663F3" w:rsidRPr="007C5A11" w:rsidRDefault="00F663F3" w:rsidP="00F663F3">
      <w:pPr>
        <w:tabs>
          <w:tab w:val="right" w:pos="3969"/>
        </w:tabs>
        <w:jc w:val="both"/>
        <w:rPr>
          <w:sz w:val="20"/>
          <w:szCs w:val="20"/>
        </w:rPr>
      </w:pPr>
    </w:p>
    <w:p w:rsidR="00F663F3" w:rsidRDefault="00F663F3" w:rsidP="00F663F3">
      <w:pPr>
        <w:jc w:val="both"/>
        <w:rPr>
          <w:sz w:val="20"/>
          <w:szCs w:val="20"/>
        </w:rPr>
        <w:sectPr w:rsidR="00F663F3" w:rsidSect="0034549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15393" w:rsidRPr="006918C0" w:rsidRDefault="00E15393" w:rsidP="00E15393">
      <w:pPr>
        <w:pBdr>
          <w:bottom w:val="thinThickThinMediumGap" w:sz="24" w:space="1" w:color="auto"/>
        </w:pBdr>
        <w:jc w:val="both"/>
      </w:pPr>
    </w:p>
    <w:p w:rsidR="00E15393" w:rsidRDefault="00E15393" w:rsidP="00E15393">
      <w:pPr>
        <w:jc w:val="both"/>
        <w:rPr>
          <w:sz w:val="20"/>
          <w:szCs w:val="20"/>
        </w:rPr>
      </w:pPr>
    </w:p>
    <w:p w:rsidR="00E15393" w:rsidRDefault="00A56885" w:rsidP="00E15393">
      <w:pPr>
        <w:spacing w:before="240" w:after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Felhasznált és ajánlott irodalom</w:t>
      </w:r>
    </w:p>
    <w:p w:rsidR="00963480" w:rsidRDefault="00963480" w:rsidP="00E15393">
      <w:pPr>
        <w:jc w:val="both"/>
        <w:rPr>
          <w:sz w:val="20"/>
          <w:szCs w:val="20"/>
        </w:rPr>
        <w:sectPr w:rsidR="00963480" w:rsidSect="003454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6885" w:rsidRPr="002935DD" w:rsidRDefault="005846AA" w:rsidP="00A56885">
      <w:pPr>
        <w:jc w:val="both"/>
        <w:rPr>
          <w:sz w:val="20"/>
          <w:szCs w:val="20"/>
        </w:rPr>
      </w:pPr>
      <w:hyperlink r:id="rId9" w:tooltip="Bártfai Barnabás összes műve" w:history="1">
        <w:r w:rsidR="00A56885" w:rsidRPr="002935DD">
          <w:rPr>
            <w:sz w:val="20"/>
            <w:szCs w:val="20"/>
          </w:rPr>
          <w:t>Bártfai Barnabás</w:t>
        </w:r>
      </w:hyperlink>
      <w:r w:rsidR="00A56885" w:rsidRPr="002935DD">
        <w:rPr>
          <w:sz w:val="20"/>
          <w:szCs w:val="20"/>
        </w:rPr>
        <w:t xml:space="preserve">: Szövegszerkesztés, </w:t>
      </w:r>
      <w:hyperlink r:id="rId10" w:tooltip="BBS-INFO Kiadó könyvkiadó" w:history="1">
        <w:r w:rsidR="00A56885" w:rsidRPr="002935DD">
          <w:rPr>
            <w:sz w:val="20"/>
            <w:szCs w:val="20"/>
          </w:rPr>
          <w:t>BBS-INFO Kiadó</w:t>
        </w:r>
      </w:hyperlink>
      <w:r w:rsidR="00A56885" w:rsidRPr="002935DD">
        <w:rPr>
          <w:sz w:val="20"/>
          <w:szCs w:val="20"/>
        </w:rPr>
        <w:t xml:space="preserve">, </w:t>
      </w:r>
      <w:r w:rsidR="00A56885">
        <w:rPr>
          <w:sz w:val="20"/>
          <w:szCs w:val="20"/>
        </w:rPr>
        <w:t>Budapest, 2007.</w:t>
      </w:r>
    </w:p>
    <w:p w:rsidR="00963480" w:rsidRPr="00963480" w:rsidRDefault="00963480" w:rsidP="00963480">
      <w:pPr>
        <w:jc w:val="both"/>
        <w:rPr>
          <w:sz w:val="20"/>
          <w:szCs w:val="20"/>
        </w:rPr>
      </w:pPr>
      <w:r w:rsidRPr="00963480">
        <w:rPr>
          <w:sz w:val="20"/>
          <w:szCs w:val="20"/>
        </w:rPr>
        <w:t xml:space="preserve">Mohai István: Szövegszerkesztés, SZÜV Rt. Székesfehérvári Területi Igazgatóság, </w:t>
      </w:r>
      <w:proofErr w:type="spellStart"/>
      <w:r w:rsidRPr="00963480">
        <w:rPr>
          <w:sz w:val="20"/>
          <w:szCs w:val="20"/>
        </w:rPr>
        <w:t>Székesfehérvár</w:t>
      </w:r>
      <w:proofErr w:type="spellEnd"/>
      <w:r w:rsidRPr="00963480">
        <w:rPr>
          <w:sz w:val="20"/>
          <w:szCs w:val="20"/>
        </w:rPr>
        <w:t>, 2003.</w:t>
      </w:r>
    </w:p>
    <w:p w:rsidR="00963480" w:rsidRPr="00963480" w:rsidRDefault="00963480" w:rsidP="00963480">
      <w:pPr>
        <w:jc w:val="both"/>
        <w:rPr>
          <w:sz w:val="20"/>
          <w:szCs w:val="20"/>
        </w:rPr>
      </w:pPr>
      <w:r w:rsidRPr="00963480">
        <w:rPr>
          <w:sz w:val="20"/>
          <w:szCs w:val="20"/>
        </w:rPr>
        <w:t>Hatvani László: Az írógép, Budapest, Műszaki Könyvkiadó, 1984.</w:t>
      </w:r>
    </w:p>
    <w:p w:rsidR="00963480" w:rsidRPr="00963480" w:rsidRDefault="00963480" w:rsidP="008F2764">
      <w:pPr>
        <w:spacing w:before="120" w:after="240"/>
        <w:jc w:val="both"/>
        <w:rPr>
          <w:sz w:val="20"/>
          <w:szCs w:val="20"/>
        </w:rPr>
      </w:pPr>
      <w:r w:rsidRPr="00963480">
        <w:rPr>
          <w:sz w:val="20"/>
          <w:szCs w:val="20"/>
        </w:rPr>
        <w:t>Bokor József (</w:t>
      </w:r>
      <w:proofErr w:type="spellStart"/>
      <w:r w:rsidRPr="00963480">
        <w:rPr>
          <w:sz w:val="20"/>
          <w:szCs w:val="20"/>
        </w:rPr>
        <w:t>szerk</w:t>
      </w:r>
      <w:proofErr w:type="spellEnd"/>
      <w:r w:rsidRPr="00963480">
        <w:rPr>
          <w:sz w:val="20"/>
          <w:szCs w:val="20"/>
        </w:rPr>
        <w:t>.)</w:t>
      </w:r>
      <w:r w:rsidR="00445B01">
        <w:rPr>
          <w:sz w:val="20"/>
          <w:szCs w:val="20"/>
        </w:rPr>
        <w:t xml:space="preserve">: </w:t>
      </w:r>
      <w:r w:rsidRPr="00963480">
        <w:rPr>
          <w:sz w:val="20"/>
          <w:szCs w:val="20"/>
        </w:rPr>
        <w:t xml:space="preserve">A </w:t>
      </w:r>
      <w:proofErr w:type="spellStart"/>
      <w:r w:rsidRPr="00963480">
        <w:rPr>
          <w:sz w:val="20"/>
          <w:szCs w:val="20"/>
        </w:rPr>
        <w:t>Pallas</w:t>
      </w:r>
      <w:proofErr w:type="spellEnd"/>
      <w:r w:rsidRPr="00963480">
        <w:rPr>
          <w:sz w:val="20"/>
          <w:szCs w:val="20"/>
        </w:rPr>
        <w:t xml:space="preserve"> nagy </w:t>
      </w:r>
      <w:proofErr w:type="spellStart"/>
      <w:r w:rsidRPr="00963480">
        <w:rPr>
          <w:sz w:val="20"/>
          <w:szCs w:val="20"/>
        </w:rPr>
        <w:t>lexikona</w:t>
      </w:r>
      <w:proofErr w:type="spellEnd"/>
      <w:r w:rsidR="005B781D">
        <w:rPr>
          <w:sz w:val="20"/>
          <w:szCs w:val="20"/>
        </w:rPr>
        <w:t>,</w:t>
      </w:r>
      <w:r w:rsidRPr="00963480">
        <w:rPr>
          <w:sz w:val="20"/>
          <w:szCs w:val="20"/>
        </w:rPr>
        <w:t xml:space="preserve"> </w:t>
      </w:r>
      <w:proofErr w:type="spellStart"/>
      <w:r w:rsidRPr="00963480">
        <w:rPr>
          <w:sz w:val="20"/>
          <w:szCs w:val="20"/>
        </w:rPr>
        <w:t>Arcanum</w:t>
      </w:r>
      <w:proofErr w:type="spellEnd"/>
      <w:r w:rsidRPr="00963480">
        <w:rPr>
          <w:sz w:val="20"/>
          <w:szCs w:val="20"/>
        </w:rPr>
        <w:t xml:space="preserve">: </w:t>
      </w:r>
      <w:proofErr w:type="spellStart"/>
      <w:r w:rsidRPr="00963480">
        <w:rPr>
          <w:sz w:val="20"/>
          <w:szCs w:val="20"/>
        </w:rPr>
        <w:t>FolioNET</w:t>
      </w:r>
      <w:proofErr w:type="spellEnd"/>
      <w:r w:rsidRPr="00963480">
        <w:rPr>
          <w:sz w:val="20"/>
          <w:szCs w:val="20"/>
        </w:rPr>
        <w:t xml:space="preserve"> (1893–1897, 1998.)</w:t>
      </w:r>
      <w:r w:rsidR="005B781D">
        <w:rPr>
          <w:sz w:val="20"/>
          <w:szCs w:val="20"/>
        </w:rPr>
        <w:t>,</w:t>
      </w:r>
      <w:r w:rsidRPr="00963480">
        <w:rPr>
          <w:sz w:val="20"/>
          <w:szCs w:val="20"/>
        </w:rPr>
        <w:t xml:space="preserve"> ISBN 963 85923 2 X</w:t>
      </w:r>
    </w:p>
    <w:p w:rsidR="00963480" w:rsidRPr="00963480" w:rsidRDefault="00963480" w:rsidP="00963480">
      <w:pPr>
        <w:jc w:val="both"/>
        <w:rPr>
          <w:sz w:val="20"/>
          <w:szCs w:val="20"/>
        </w:rPr>
      </w:pPr>
      <w:r w:rsidRPr="00963480">
        <w:rPr>
          <w:sz w:val="20"/>
          <w:szCs w:val="20"/>
        </w:rPr>
        <w:t>elte.prompt.hu/sites/default/files/tananyagok/VizualizacioATudomanykommunikacioban/ch05.html</w:t>
      </w:r>
    </w:p>
    <w:p w:rsidR="00963480" w:rsidRPr="00963480" w:rsidRDefault="00963480" w:rsidP="00963480">
      <w:pPr>
        <w:jc w:val="both"/>
        <w:rPr>
          <w:sz w:val="20"/>
          <w:szCs w:val="20"/>
        </w:rPr>
      </w:pPr>
      <w:r w:rsidRPr="00963480">
        <w:rPr>
          <w:sz w:val="20"/>
          <w:szCs w:val="20"/>
        </w:rPr>
        <w:t>hu.wikipedia.org/</w:t>
      </w:r>
      <w:proofErr w:type="spellStart"/>
      <w:r w:rsidRPr="00963480">
        <w:rPr>
          <w:sz w:val="20"/>
          <w:szCs w:val="20"/>
        </w:rPr>
        <w:t>wiki</w:t>
      </w:r>
      <w:proofErr w:type="spellEnd"/>
      <w:r w:rsidRPr="00963480">
        <w:rPr>
          <w:sz w:val="20"/>
          <w:szCs w:val="20"/>
        </w:rPr>
        <w:t>/Betűkép</w:t>
      </w:r>
    </w:p>
    <w:p w:rsidR="00963480" w:rsidRPr="00963480" w:rsidRDefault="00963480" w:rsidP="00963480">
      <w:pPr>
        <w:jc w:val="both"/>
        <w:rPr>
          <w:sz w:val="20"/>
          <w:szCs w:val="20"/>
        </w:rPr>
      </w:pPr>
      <w:r w:rsidRPr="00963480">
        <w:rPr>
          <w:sz w:val="20"/>
          <w:szCs w:val="20"/>
        </w:rPr>
        <w:t>info.berzsenyi.hu/</w:t>
      </w:r>
      <w:proofErr w:type="spellStart"/>
      <w:r w:rsidRPr="00963480">
        <w:rPr>
          <w:sz w:val="20"/>
          <w:szCs w:val="20"/>
        </w:rPr>
        <w:t>szoevegszerkesztes</w:t>
      </w:r>
      <w:proofErr w:type="spellEnd"/>
    </w:p>
    <w:sectPr w:rsidR="00963480" w:rsidRPr="00963480" w:rsidSect="0034549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505C4"/>
    <w:multiLevelType w:val="hybridMultilevel"/>
    <w:tmpl w:val="E5C2DF16"/>
    <w:lvl w:ilvl="0" w:tplc="4020551A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D0"/>
    <w:rsid w:val="0001499B"/>
    <w:rsid w:val="000527DE"/>
    <w:rsid w:val="000867F7"/>
    <w:rsid w:val="00087EC6"/>
    <w:rsid w:val="00096871"/>
    <w:rsid w:val="000E11E9"/>
    <w:rsid w:val="00111292"/>
    <w:rsid w:val="00120E49"/>
    <w:rsid w:val="00126AB5"/>
    <w:rsid w:val="001365A2"/>
    <w:rsid w:val="00146197"/>
    <w:rsid w:val="00162731"/>
    <w:rsid w:val="001A2D6A"/>
    <w:rsid w:val="001B452F"/>
    <w:rsid w:val="001D6FD4"/>
    <w:rsid w:val="002511F2"/>
    <w:rsid w:val="00255D3D"/>
    <w:rsid w:val="00287E8F"/>
    <w:rsid w:val="002935DD"/>
    <w:rsid w:val="002A0997"/>
    <w:rsid w:val="002F3602"/>
    <w:rsid w:val="0030387C"/>
    <w:rsid w:val="003146B5"/>
    <w:rsid w:val="00342662"/>
    <w:rsid w:val="0034549B"/>
    <w:rsid w:val="00346956"/>
    <w:rsid w:val="003671DF"/>
    <w:rsid w:val="00384397"/>
    <w:rsid w:val="003D0437"/>
    <w:rsid w:val="003F4F6D"/>
    <w:rsid w:val="00437C7D"/>
    <w:rsid w:val="00445B01"/>
    <w:rsid w:val="00452526"/>
    <w:rsid w:val="0046568A"/>
    <w:rsid w:val="00474F8A"/>
    <w:rsid w:val="00485D2F"/>
    <w:rsid w:val="004C6F67"/>
    <w:rsid w:val="004E005A"/>
    <w:rsid w:val="004E2D83"/>
    <w:rsid w:val="004F003A"/>
    <w:rsid w:val="005015FF"/>
    <w:rsid w:val="00506A04"/>
    <w:rsid w:val="00534A57"/>
    <w:rsid w:val="00564D24"/>
    <w:rsid w:val="00574495"/>
    <w:rsid w:val="005846AA"/>
    <w:rsid w:val="005A225A"/>
    <w:rsid w:val="005B781D"/>
    <w:rsid w:val="00600F07"/>
    <w:rsid w:val="00616006"/>
    <w:rsid w:val="00621395"/>
    <w:rsid w:val="00635A61"/>
    <w:rsid w:val="0063764D"/>
    <w:rsid w:val="0069183D"/>
    <w:rsid w:val="006918C0"/>
    <w:rsid w:val="00693682"/>
    <w:rsid w:val="006E50CD"/>
    <w:rsid w:val="00741C1D"/>
    <w:rsid w:val="00743106"/>
    <w:rsid w:val="00752F5E"/>
    <w:rsid w:val="0078018F"/>
    <w:rsid w:val="007A5436"/>
    <w:rsid w:val="007A6212"/>
    <w:rsid w:val="007C14C2"/>
    <w:rsid w:val="007C5A11"/>
    <w:rsid w:val="007E1869"/>
    <w:rsid w:val="00852382"/>
    <w:rsid w:val="00867B5C"/>
    <w:rsid w:val="008D2CAB"/>
    <w:rsid w:val="008D5EC2"/>
    <w:rsid w:val="008E2AEF"/>
    <w:rsid w:val="008F2764"/>
    <w:rsid w:val="009148AB"/>
    <w:rsid w:val="00920CA9"/>
    <w:rsid w:val="00933EAA"/>
    <w:rsid w:val="00955FD7"/>
    <w:rsid w:val="00963480"/>
    <w:rsid w:val="00991754"/>
    <w:rsid w:val="009D6CEC"/>
    <w:rsid w:val="009E1177"/>
    <w:rsid w:val="009E33FC"/>
    <w:rsid w:val="009E5EBF"/>
    <w:rsid w:val="00A214AA"/>
    <w:rsid w:val="00A23615"/>
    <w:rsid w:val="00A3681A"/>
    <w:rsid w:val="00A56885"/>
    <w:rsid w:val="00A61502"/>
    <w:rsid w:val="00A73C05"/>
    <w:rsid w:val="00A85A66"/>
    <w:rsid w:val="00AB5D1E"/>
    <w:rsid w:val="00B023AB"/>
    <w:rsid w:val="00B0400B"/>
    <w:rsid w:val="00B55089"/>
    <w:rsid w:val="00B5577C"/>
    <w:rsid w:val="00B62FDD"/>
    <w:rsid w:val="00B9077A"/>
    <w:rsid w:val="00BD724A"/>
    <w:rsid w:val="00C20B8A"/>
    <w:rsid w:val="00C26250"/>
    <w:rsid w:val="00C62379"/>
    <w:rsid w:val="00CF7AD1"/>
    <w:rsid w:val="00D13BC4"/>
    <w:rsid w:val="00D30A99"/>
    <w:rsid w:val="00D57851"/>
    <w:rsid w:val="00DB40C5"/>
    <w:rsid w:val="00DC3B6A"/>
    <w:rsid w:val="00DD0D1E"/>
    <w:rsid w:val="00DD40D0"/>
    <w:rsid w:val="00E15393"/>
    <w:rsid w:val="00E55749"/>
    <w:rsid w:val="00E96B7B"/>
    <w:rsid w:val="00EE18B5"/>
    <w:rsid w:val="00EE1B6D"/>
    <w:rsid w:val="00F23628"/>
    <w:rsid w:val="00F4716F"/>
    <w:rsid w:val="00F663F3"/>
    <w:rsid w:val="00F772D1"/>
    <w:rsid w:val="00F97C27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68095-C05F-49AE-AFAC-5DA838C6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006"/>
    <w:pPr>
      <w:spacing w:after="0" w:line="240" w:lineRule="auto"/>
    </w:pPr>
    <w:rPr>
      <w:rFonts w:ascii="Times New Roman" w:hAnsi="Times New Roman"/>
    </w:rPr>
  </w:style>
  <w:style w:type="paragraph" w:styleId="Cmsor1">
    <w:name w:val="heading 1"/>
    <w:basedOn w:val="Norml"/>
    <w:link w:val="Cmsor1Char"/>
    <w:uiPriority w:val="9"/>
    <w:qFormat/>
    <w:rsid w:val="002935D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183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0867F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67F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67F7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67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67F7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67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7F7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2935D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935D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29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37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3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3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8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lc.hu/konyvkiado/bbs_info_kiad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c.hu/szerzo/bartfai_barnaba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812C2-9554-4F80-9D9D-5E0F331A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2</cp:revision>
  <cp:lastPrinted>2017-02-11T20:24:00Z</cp:lastPrinted>
  <dcterms:created xsi:type="dcterms:W3CDTF">2017-03-27T13:49:00Z</dcterms:created>
  <dcterms:modified xsi:type="dcterms:W3CDTF">2017-03-27T13:49:00Z</dcterms:modified>
</cp:coreProperties>
</file>